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A1A4" w14:textId="77777777" w:rsidR="00F31B10" w:rsidRDefault="00F31B10" w:rsidP="00F31B10">
      <w:pPr>
        <w:spacing w:line="240" w:lineRule="auto"/>
        <w:rPr>
          <w:rFonts w:ascii="Yu Gothic UI Semibold" w:eastAsia="Yu Gothic UI Semibold" w:hAnsi="Yu Gothic UI Semibold"/>
          <w:b/>
          <w:lang w:val="gl"/>
        </w:rPr>
      </w:pPr>
    </w:p>
    <w:p w14:paraId="4778F37C" w14:textId="77777777" w:rsidR="00F31B10" w:rsidRDefault="00F31B10" w:rsidP="00F31B10">
      <w:pPr>
        <w:spacing w:line="240" w:lineRule="auto"/>
        <w:jc w:val="center"/>
        <w:rPr>
          <w:rFonts w:ascii="Yu Gothic UI Semibold" w:eastAsia="Yu Gothic UI Semibold" w:hAnsi="Yu Gothic UI Semibold"/>
          <w:b/>
          <w:lang w:val="gl"/>
        </w:rPr>
      </w:pPr>
    </w:p>
    <w:p w14:paraId="0621ACE6" w14:textId="77777777" w:rsidR="00F31B10" w:rsidRPr="00D574F4" w:rsidRDefault="00F31B10" w:rsidP="00F31B10">
      <w:pPr>
        <w:spacing w:line="240" w:lineRule="auto"/>
        <w:jc w:val="center"/>
        <w:rPr>
          <w:rFonts w:ascii="Yu Gothic UI Semibold" w:eastAsia="Yu Gothic UI Semibold" w:hAnsi="Yu Gothic UI Semibold" w:cs="Verdana"/>
          <w:b/>
          <w:lang w:val="gl-ES"/>
        </w:rPr>
      </w:pPr>
      <w:r w:rsidRPr="00D574F4">
        <w:rPr>
          <w:rFonts w:ascii="Yu Gothic UI Semibold" w:eastAsia="Yu Gothic UI Semibold" w:hAnsi="Yu Gothic UI Semibold"/>
          <w:b/>
          <w:lang w:val="gl"/>
        </w:rPr>
        <w:t>AO PLENO DO CONCELLO DE</w:t>
      </w:r>
    </w:p>
    <w:p w14:paraId="54F2A6A8" w14:textId="77777777" w:rsidR="00F31B10" w:rsidRPr="00D574F4" w:rsidRDefault="00F31B10" w:rsidP="00F31B10">
      <w:pPr>
        <w:spacing w:line="240" w:lineRule="auto"/>
        <w:jc w:val="center"/>
        <w:rPr>
          <w:rFonts w:ascii="Yu Gothic UI Semibold" w:eastAsia="Yu Gothic UI Semibold" w:hAnsi="Yu Gothic UI Semibold" w:cs="Verdana"/>
          <w:b/>
          <w:lang w:val="gl-ES"/>
        </w:rPr>
      </w:pPr>
      <w:r w:rsidRPr="00D574F4">
        <w:rPr>
          <w:rFonts w:ascii="Yu Gothic UI Semibold" w:eastAsia="Yu Gothic UI Semibold" w:hAnsi="Yu Gothic UI Semibold"/>
          <w:b/>
          <w:lang w:val="gl"/>
        </w:rPr>
        <w:t>__________________________________________</w:t>
      </w:r>
    </w:p>
    <w:p w14:paraId="7BF05039" w14:textId="77777777" w:rsidR="00F31B10" w:rsidRPr="00D574F4" w:rsidRDefault="00F31B10" w:rsidP="00F31B10">
      <w:pPr>
        <w:spacing w:line="240" w:lineRule="auto"/>
        <w:jc w:val="center"/>
        <w:rPr>
          <w:rFonts w:ascii="Yu Gothic UI Semibold" w:eastAsia="Yu Gothic UI Semibold" w:hAnsi="Yu Gothic UI Semibold" w:cs="Verdana"/>
          <w:b/>
          <w:u w:val="single"/>
          <w:lang w:val="gl-ES"/>
        </w:rPr>
      </w:pPr>
      <w:r w:rsidRPr="00D574F4">
        <w:rPr>
          <w:rFonts w:ascii="Yu Gothic UI Semibold" w:eastAsia="Yu Gothic UI Semibold" w:hAnsi="Yu Gothic UI Semibold"/>
          <w:b/>
          <w:lang w:val="gl"/>
        </w:rPr>
        <w:t xml:space="preserve"> AO ALCALDE</w:t>
      </w:r>
      <w:r w:rsidR="00D76623">
        <w:rPr>
          <w:rFonts w:ascii="Yu Gothic UI Semibold" w:eastAsia="Yu Gothic UI Semibold" w:hAnsi="Yu Gothic UI Semibold"/>
          <w:b/>
          <w:lang w:val="gl"/>
        </w:rPr>
        <w:t>/ALCALDESA</w:t>
      </w:r>
      <w:r w:rsidRPr="00D574F4">
        <w:rPr>
          <w:rFonts w:ascii="Yu Gothic UI Semibold" w:eastAsia="Yu Gothic UI Semibold" w:hAnsi="Yu Gothic UI Semibold"/>
          <w:b/>
          <w:lang w:val="gl"/>
        </w:rPr>
        <w:t xml:space="preserve"> E A TODOS OS CONCELLEIROS</w:t>
      </w:r>
      <w:r w:rsidR="00D76623">
        <w:rPr>
          <w:rFonts w:ascii="Yu Gothic UI Semibold" w:eastAsia="Yu Gothic UI Semibold" w:hAnsi="Yu Gothic UI Semibold"/>
          <w:b/>
          <w:lang w:val="gl"/>
        </w:rPr>
        <w:t xml:space="preserve"> / AS CONCELLEIRAS</w:t>
      </w:r>
    </w:p>
    <w:p w14:paraId="4D4288B4" w14:textId="77777777" w:rsidR="00F31B10" w:rsidRDefault="00F31B10" w:rsidP="00F31B10">
      <w:pPr>
        <w:spacing w:before="280" w:after="280" w:line="240" w:lineRule="auto"/>
        <w:ind w:right="-143"/>
        <w:jc w:val="both"/>
        <w:rPr>
          <w:rFonts w:ascii="Yu Gothic UI Semibold" w:eastAsia="Yu Gothic UI Semibold" w:hAnsi="Yu Gothic UI Semibold"/>
          <w:b/>
          <w:lang w:val="gl"/>
        </w:rPr>
      </w:pPr>
      <w:r w:rsidRPr="00851A2E">
        <w:rPr>
          <w:rFonts w:ascii="Yu Gothic UI Semibold" w:eastAsia="Yu Gothic UI Semibold" w:hAnsi="Yu Gothic UI Semibold"/>
          <w:b/>
          <w:lang w:val="gl"/>
        </w:rPr>
        <w:t xml:space="preserve">Os abaixo asinantes, todos maiores de idade, veciños de____________________________ e con enderezo para notificacións en_____________________________________________________________                                                                          </w:t>
      </w:r>
    </w:p>
    <w:p w14:paraId="0C832DBF" w14:textId="77777777" w:rsidR="00F31B10" w:rsidRPr="00D574F4" w:rsidRDefault="00F31B10" w:rsidP="00F31B10">
      <w:pPr>
        <w:spacing w:before="280" w:after="280" w:line="240" w:lineRule="auto"/>
        <w:ind w:right="-143"/>
        <w:jc w:val="center"/>
        <w:rPr>
          <w:rFonts w:ascii="Yu Gothic UI Semibold" w:eastAsia="Yu Gothic UI Semibold" w:hAnsi="Yu Gothic UI Semibold" w:cs="Verdana"/>
          <w:b/>
          <w:lang w:val="gl-ES"/>
        </w:rPr>
      </w:pPr>
      <w:r>
        <w:rPr>
          <w:rFonts w:ascii="Yu Gothic UI Semibold" w:eastAsia="Yu Gothic UI Semibold" w:hAnsi="Yu Gothic UI Semibold"/>
          <w:b/>
          <w:lang w:val="gl"/>
        </w:rPr>
        <w:t>EXPOÑEN</w:t>
      </w:r>
    </w:p>
    <w:p w14:paraId="1F7EAF63" w14:textId="77777777" w:rsidR="00F31B10" w:rsidRPr="00D574F4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D574F4">
        <w:rPr>
          <w:rFonts w:ascii="Yu Gothic UI Semibold" w:eastAsia="Yu Gothic UI Semibold" w:hAnsi="Yu Gothic UI Semibold"/>
          <w:b/>
          <w:lang w:val="gl"/>
        </w:rPr>
        <w:t xml:space="preserve">PRIMEIRO.- </w:t>
      </w:r>
      <w:r>
        <w:rPr>
          <w:rFonts w:ascii="Yu Gothic UI Semibold" w:eastAsia="Yu Gothic UI Semibold" w:hAnsi="Yu Gothic UI Semibold"/>
          <w:lang w:val="gl"/>
        </w:rPr>
        <w:t>Somos</w:t>
      </w:r>
      <w:r w:rsidRPr="00D574F4">
        <w:rPr>
          <w:rFonts w:ascii="Yu Gothic UI Semibold" w:eastAsia="Yu Gothic UI Semibold" w:hAnsi="Yu Gothic UI Semibold"/>
          <w:lang w:val="gl"/>
        </w:rPr>
        <w:t xml:space="preserve"> veciño</w:t>
      </w:r>
      <w:r>
        <w:rPr>
          <w:rFonts w:ascii="Yu Gothic UI Semibold" w:eastAsia="Yu Gothic UI Semibold" w:hAnsi="Yu Gothic UI Semibold"/>
          <w:lang w:val="gl"/>
        </w:rPr>
        <w:t>s</w:t>
      </w:r>
      <w:r w:rsidRPr="00D574F4">
        <w:rPr>
          <w:rFonts w:ascii="Yu Gothic UI Semibold" w:eastAsia="Yu Gothic UI Semibold" w:hAnsi="Yu Gothic UI Semibold"/>
          <w:lang w:val="gl"/>
        </w:rPr>
        <w:t xml:space="preserve"> deste Concello. V</w:t>
      </w:r>
      <w:r>
        <w:rPr>
          <w:rFonts w:ascii="Yu Gothic UI Semibold" w:eastAsia="Yu Gothic UI Semibold" w:hAnsi="Yu Gothic UI Semibold"/>
          <w:lang w:val="gl"/>
        </w:rPr>
        <w:t>imos</w:t>
      </w:r>
      <w:r w:rsidRPr="00D574F4">
        <w:rPr>
          <w:rFonts w:ascii="Yu Gothic UI Semibold" w:eastAsia="Yu Gothic UI Semibold" w:hAnsi="Yu Gothic UI Semibold"/>
          <w:lang w:val="gl"/>
        </w:rPr>
        <w:t xml:space="preserve"> observando que, no que vai deste ano 2022, faleceu ou enfermou gravemente e de forma inesperada moita máis xente deste Concello </w:t>
      </w:r>
      <w:r>
        <w:rPr>
          <w:rFonts w:ascii="Yu Gothic UI Semibold" w:eastAsia="Yu Gothic UI Semibold" w:hAnsi="Yu Gothic UI Semibold"/>
          <w:lang w:val="gl"/>
        </w:rPr>
        <w:t>(</w:t>
      </w:r>
      <w:r w:rsidRPr="00D574F4">
        <w:rPr>
          <w:rFonts w:ascii="Yu Gothic UI Semibold" w:eastAsia="Yu Gothic UI Semibold" w:hAnsi="Yu Gothic UI Semibold"/>
          <w:lang w:val="gl"/>
        </w:rPr>
        <w:t>veciños, persoas achegadas, coñecidas, próximas</w:t>
      </w:r>
      <w:r>
        <w:rPr>
          <w:rFonts w:ascii="Yu Gothic UI Semibold" w:eastAsia="Yu Gothic UI Semibold" w:hAnsi="Yu Gothic UI Semibold"/>
          <w:lang w:val="gl"/>
        </w:rPr>
        <w:t>)</w:t>
      </w:r>
      <w:r w:rsidRPr="00D574F4">
        <w:rPr>
          <w:rFonts w:ascii="Yu Gothic UI Semibold" w:eastAsia="Yu Gothic UI Semibold" w:hAnsi="Yu Gothic UI Semibold"/>
          <w:lang w:val="gl"/>
        </w:rPr>
        <w:t xml:space="preserve"> en comparac</w:t>
      </w:r>
      <w:r>
        <w:rPr>
          <w:rFonts w:ascii="Yu Gothic UI Semibold" w:eastAsia="Yu Gothic UI Semibold" w:hAnsi="Yu Gothic UI Semibold"/>
          <w:lang w:val="gl"/>
        </w:rPr>
        <w:t>ión con outros anos.  Tamén vemos</w:t>
      </w:r>
      <w:r w:rsidRPr="00D574F4">
        <w:rPr>
          <w:rFonts w:ascii="Yu Gothic UI Semibold" w:eastAsia="Yu Gothic UI Semibold" w:hAnsi="Yu Gothic UI Semibold"/>
          <w:lang w:val="gl"/>
        </w:rPr>
        <w:t xml:space="preserve"> noticias nos medios que están a falar dun</w:t>
      </w:r>
      <w:r>
        <w:rPr>
          <w:rFonts w:ascii="Yu Gothic UI Semibold" w:eastAsia="Yu Gothic UI Semibold" w:hAnsi="Yu Gothic UI Semibold"/>
          <w:lang w:val="gl"/>
        </w:rPr>
        <w:t xml:space="preserve">ha </w:t>
      </w:r>
      <w:proofErr w:type="spellStart"/>
      <w:r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>
        <w:rPr>
          <w:rFonts w:ascii="Yu Gothic UI Semibold" w:eastAsia="Yu Gothic UI Semibold" w:hAnsi="Yu Gothic UI Semibold"/>
          <w:lang w:val="gl"/>
        </w:rPr>
        <w:t>. E preguntámonos</w:t>
      </w:r>
      <w:r w:rsidRPr="00D574F4">
        <w:rPr>
          <w:rFonts w:ascii="Yu Gothic UI Semibold" w:eastAsia="Yu Gothic UI Semibold" w:hAnsi="Yu Gothic UI Semibold"/>
          <w:lang w:val="gl"/>
        </w:rPr>
        <w:t>: se xa non hai pandemia, que está a ocorrer? Se nos encirraron, se nos impuxeron a máscara, se nos esixiron un pasaporte de vacinación para entrarmos en lugares, se nos case obrigaron a vacinarnos como solución única e segura e fíxoo a maior parte da xente, como é que mor</w:t>
      </w:r>
      <w:r>
        <w:rPr>
          <w:rFonts w:ascii="Yu Gothic UI Semibold" w:eastAsia="Yu Gothic UI Semibold" w:hAnsi="Yu Gothic UI Semibold"/>
          <w:lang w:val="gl"/>
        </w:rPr>
        <w:t>r</w:t>
      </w:r>
      <w:r w:rsidRPr="00D574F4">
        <w:rPr>
          <w:rFonts w:ascii="Yu Gothic UI Semibold" w:eastAsia="Yu Gothic UI Semibold" w:hAnsi="Yu Gothic UI Semibold"/>
          <w:lang w:val="gl"/>
        </w:rPr>
        <w:t>e ou está a enfe</w:t>
      </w:r>
      <w:r>
        <w:rPr>
          <w:rFonts w:ascii="Yu Gothic UI Semibold" w:eastAsia="Yu Gothic UI Semibold" w:hAnsi="Yu Gothic UI Semibold"/>
          <w:lang w:val="gl"/>
        </w:rPr>
        <w:t>rmar tanta xente? Por iso, tomamos</w:t>
      </w:r>
      <w:r w:rsidRPr="00D574F4">
        <w:rPr>
          <w:rFonts w:ascii="Yu Gothic UI Semibold" w:eastAsia="Yu Gothic UI Semibold" w:hAnsi="Yu Gothic UI Semibold"/>
          <w:lang w:val="gl"/>
        </w:rPr>
        <w:t xml:space="preserve"> a iniciativa de acudir a estatísticas oficiais e vexo que, aínda sendo</w:t>
      </w:r>
      <w:r>
        <w:rPr>
          <w:rFonts w:ascii="Yu Gothic UI Semibold" w:eastAsia="Yu Gothic UI Semibold" w:hAnsi="Yu Gothic UI Semibold"/>
          <w:lang w:val="gl"/>
        </w:rPr>
        <w:t xml:space="preserve"> oficiais, coinciden co que vimos</w:t>
      </w:r>
      <w:r w:rsidRPr="00D574F4">
        <w:rPr>
          <w:rFonts w:ascii="Yu Gothic UI Semibold" w:eastAsia="Yu Gothic UI Semibold" w:hAnsi="Yu Gothic UI Semibold"/>
          <w:lang w:val="gl"/>
        </w:rPr>
        <w:t xml:space="preserve"> sentindo e observando. Te</w:t>
      </w:r>
      <w:r>
        <w:rPr>
          <w:rFonts w:ascii="Yu Gothic UI Semibold" w:eastAsia="Yu Gothic UI Semibold" w:hAnsi="Yu Gothic UI Semibold"/>
          <w:lang w:val="gl"/>
        </w:rPr>
        <w:t>mos</w:t>
      </w:r>
      <w:r w:rsidRPr="00D574F4">
        <w:rPr>
          <w:rFonts w:ascii="Yu Gothic UI Semibold" w:eastAsia="Yu Gothic UI Semibold" w:hAnsi="Yu Gothic UI Semibold"/>
          <w:lang w:val="gl"/>
        </w:rPr>
        <w:t xml:space="preserve"> unha seria preocupación e </w:t>
      </w:r>
      <w:r>
        <w:rPr>
          <w:rFonts w:ascii="Yu Gothic UI Semibold" w:eastAsia="Yu Gothic UI Semibold" w:hAnsi="Yu Gothic UI Semibold"/>
          <w:lang w:val="gl"/>
        </w:rPr>
        <w:t>vémonos</w:t>
      </w:r>
      <w:r w:rsidRPr="00D574F4">
        <w:rPr>
          <w:rFonts w:ascii="Yu Gothic UI Semibold" w:eastAsia="Yu Gothic UI Semibold" w:hAnsi="Yu Gothic UI Semibold"/>
          <w:lang w:val="gl"/>
        </w:rPr>
        <w:t xml:space="preserve"> compelido</w:t>
      </w:r>
      <w:r>
        <w:rPr>
          <w:rFonts w:ascii="Yu Gothic UI Semibold" w:eastAsia="Yu Gothic UI Semibold" w:hAnsi="Yu Gothic UI Semibold"/>
          <w:lang w:val="gl"/>
        </w:rPr>
        <w:t>s</w:t>
      </w:r>
      <w:r w:rsidRPr="00D574F4">
        <w:rPr>
          <w:rFonts w:ascii="Yu Gothic UI Semibold" w:eastAsia="Yu Gothic UI Semibold" w:hAnsi="Yu Gothic UI Semibold"/>
          <w:lang w:val="gl"/>
        </w:rPr>
        <w:t xml:space="preserve"> a realizar esta petición de "S.O.S" de actuación inmediata a esta corporación, pois a todos nos debe unir un obxectivo: buscar a verdade,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contársell</w:t>
      </w:r>
      <w:r>
        <w:rPr>
          <w:rFonts w:ascii="Yu Gothic UI Semibold" w:eastAsia="Yu Gothic UI Semibold" w:hAnsi="Yu Gothic UI Semibold"/>
          <w:lang w:val="gl"/>
        </w:rPr>
        <w:t>a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á xente e preservar a súa saúde, a súa vida, os seus dereitos, na medida das nosas posibilidades.</w:t>
      </w:r>
    </w:p>
    <w:p w14:paraId="5A1B28E1" w14:textId="77777777" w:rsidR="00F31B10" w:rsidRPr="00D574F4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D574F4">
        <w:rPr>
          <w:rFonts w:ascii="Yu Gothic UI Semibold" w:eastAsia="Yu Gothic UI Semibold" w:hAnsi="Yu Gothic UI Semibold"/>
          <w:lang w:val="gl"/>
        </w:rPr>
        <w:t xml:space="preserve">En Galicia produciuse un brutal </w:t>
      </w:r>
      <w:r w:rsidRPr="00D574F4">
        <w:rPr>
          <w:rFonts w:ascii="Yu Gothic UI Semibold" w:eastAsia="Yu Gothic UI Semibold" w:hAnsi="Yu Gothic UI Semibold"/>
          <w:u w:val="thick"/>
          <w:lang w:val="gl"/>
        </w:rPr>
        <w:t xml:space="preserve">incremento de </w:t>
      </w:r>
      <w:proofErr w:type="spellStart"/>
      <w:r w:rsidRPr="00D574F4">
        <w:rPr>
          <w:rFonts w:ascii="Yu Gothic UI Semibold" w:eastAsia="Yu Gothic UI Semibold" w:hAnsi="Yu Gothic UI Semibold"/>
          <w:u w:val="thick"/>
          <w:lang w:val="gl"/>
        </w:rPr>
        <w:t>mortandade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no ano 2022, de acordo coas estatísticas oficiais derivadas do último informe do 21/10/2022 do sistema de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monitorización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da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mortandade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diaria por todas as causas (Momo) do Instituto de Saúde Carlos III. No que vai de ano até a data actual (21/10/2022) faleceron en Galicia 27.894 persoas, e a taxa de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é de 2.730 persoas, supoñendo unha porcentaxe de incremento do 9,78%. Oficialmente atribúenselle á enfermidade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1.154 mortes, que representarían un total dun 4,13%, o que supón que a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non investigada e non explicada se atopa, mesmo así, nunha taxa do 5,65%.</w:t>
      </w:r>
    </w:p>
    <w:p w14:paraId="5EFC1741" w14:textId="77777777" w:rsidR="00F31B10" w:rsidRPr="00D574F4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D574F4">
        <w:rPr>
          <w:rFonts w:ascii="Yu Gothic UI Semibold" w:eastAsia="Yu Gothic UI Semibold" w:hAnsi="Yu Gothic UI Semibold"/>
          <w:lang w:val="gl"/>
        </w:rPr>
        <w:t>Fonte: Instituto Carlos III e Sergas.</w:t>
      </w:r>
    </w:p>
    <w:p w14:paraId="0814F873" w14:textId="77777777" w:rsidR="00F31B10" w:rsidRPr="00163D8C" w:rsidRDefault="00000000" w:rsidP="00F31B10">
      <w:pPr>
        <w:jc w:val="both"/>
        <w:rPr>
          <w:rStyle w:val="Hipervnculo"/>
          <w:sz w:val="24"/>
          <w:szCs w:val="24"/>
          <w:lang w:val="gl-ES"/>
        </w:rPr>
      </w:pPr>
      <w:hyperlink r:id="rId6" w:history="1">
        <w:r w:rsidR="00F31B10" w:rsidRPr="00163D8C">
          <w:rPr>
            <w:rStyle w:val="Hipervnculo"/>
            <w:sz w:val="24"/>
            <w:szCs w:val="24"/>
            <w:lang w:val="gl"/>
          </w:rPr>
          <w:t>https://momo.isciii.es/panel_momo/</w:t>
        </w:r>
      </w:hyperlink>
    </w:p>
    <w:p w14:paraId="278C1378" w14:textId="77777777" w:rsidR="00F31B10" w:rsidRPr="00163D8C" w:rsidRDefault="00000000" w:rsidP="00F31B10">
      <w:pPr>
        <w:jc w:val="both"/>
        <w:rPr>
          <w:sz w:val="24"/>
          <w:szCs w:val="24"/>
          <w:lang w:val="gl-ES"/>
        </w:rPr>
      </w:pPr>
      <w:hyperlink r:id="rId7" w:anchor="/gl-ES/galicia" w:history="1">
        <w:r w:rsidR="00F31B10" w:rsidRPr="00163D8C">
          <w:rPr>
            <w:rStyle w:val="Hipervnculo"/>
            <w:sz w:val="24"/>
            <w:szCs w:val="24"/>
            <w:lang w:val="gl"/>
          </w:rPr>
          <w:t>https://coronavirus.sergas.gal/datos/#/gl-ES/galicia</w:t>
        </w:r>
      </w:hyperlink>
    </w:p>
    <w:p w14:paraId="43D3A535" w14:textId="77777777" w:rsidR="00F31B10" w:rsidRPr="00163D8C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</w:p>
    <w:p w14:paraId="2975A817" w14:textId="77777777" w:rsidR="00F31B10" w:rsidRPr="00D574F4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u w:val="single"/>
          <w:lang w:val="gl-ES"/>
        </w:rPr>
      </w:pPr>
      <w:r w:rsidRPr="00D574F4">
        <w:rPr>
          <w:rFonts w:ascii="Yu Gothic UI Semibold" w:eastAsia="Yu Gothic UI Semibold" w:hAnsi="Yu Gothic UI Semibold"/>
          <w:lang w:val="gl"/>
        </w:rPr>
        <w:t>SEGUNDO.- Con data actual, 21/10/2022, sen ter rematado o ano, e cunha altísima porcentaxe de</w:t>
      </w:r>
      <w:r w:rsidRPr="00D574F4">
        <w:rPr>
          <w:rFonts w:ascii="Yu Gothic UI Semibold" w:eastAsia="Yu Gothic UI Semibold" w:hAnsi="Yu Gothic UI Semibold"/>
          <w:u w:val="single"/>
          <w:lang w:val="gl"/>
        </w:rPr>
        <w:t xml:space="preserve"> poboación vacinada, que chega ao 100% na franxa de 70 anos en diante, segundo as estatísticas do SERGAS</w:t>
      </w:r>
      <w:r w:rsidRPr="00D574F4">
        <w:rPr>
          <w:rFonts w:ascii="Yu Gothic UI Semibold" w:eastAsia="Yu Gothic UI Semibold" w:hAnsi="Yu Gothic UI Semibold"/>
          <w:lang w:val="gl"/>
        </w:rPr>
        <w:t xml:space="preserve">, temos un número similar de </w:t>
      </w:r>
      <w:r w:rsidRPr="00D574F4">
        <w:rPr>
          <w:rFonts w:ascii="Yu Gothic UI Semibold" w:eastAsia="Yu Gothic UI Semibold" w:hAnsi="Yu Gothic UI Semibold"/>
          <w:u w:val="thick"/>
          <w:lang w:val="gl"/>
        </w:rPr>
        <w:t xml:space="preserve">falecidos por COVID </w:t>
      </w:r>
      <w:r w:rsidRPr="00D574F4">
        <w:rPr>
          <w:rFonts w:ascii="Yu Gothic UI Semibold" w:eastAsia="Yu Gothic UI Semibold" w:hAnsi="Yu Gothic UI Semibold"/>
          <w:lang w:val="gl"/>
        </w:rPr>
        <w:t xml:space="preserve">á totalidade do ano 2020 (1.411), 2021 (1.364). Con data 21/10/2022 os falecidos por </w:t>
      </w:r>
      <w:proofErr w:type="spellStart"/>
      <w:r w:rsidRPr="00D574F4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D574F4">
        <w:rPr>
          <w:rFonts w:ascii="Yu Gothic UI Semibold" w:eastAsia="Yu Gothic UI Semibold" w:hAnsi="Yu Gothic UI Semibold"/>
          <w:lang w:val="gl"/>
        </w:rPr>
        <w:t xml:space="preserve"> son 1.154, sen ter rematado o ano. A porcentaxe de falecidos por</w:t>
      </w:r>
      <w:r>
        <w:rPr>
          <w:rFonts w:ascii="Yu Gothic UI Semibold" w:eastAsia="Yu Gothic UI Semibold" w:hAnsi="Yu Gothic UI Semibold"/>
          <w:lang w:val="gl"/>
        </w:rPr>
        <w:t xml:space="preserve"> ou con </w:t>
      </w:r>
      <w:proofErr w:type="spellStart"/>
      <w:r>
        <w:rPr>
          <w:rFonts w:ascii="Yu Gothic UI Semibold" w:eastAsia="Yu Gothic UI Semibold" w:hAnsi="Yu Gothic UI Semibold"/>
          <w:lang w:val="gl"/>
        </w:rPr>
        <w:t>covid</w:t>
      </w:r>
      <w:proofErr w:type="spellEnd"/>
      <w:r>
        <w:rPr>
          <w:rFonts w:ascii="Yu Gothic UI Semibold" w:eastAsia="Yu Gothic UI Semibold" w:hAnsi="Yu Gothic UI Semibold"/>
          <w:lang w:val="gl"/>
        </w:rPr>
        <w:t xml:space="preserve"> desde o 01/03/2020</w:t>
      </w:r>
      <w:r w:rsidRPr="00D574F4">
        <w:rPr>
          <w:rFonts w:ascii="Yu Gothic UI Semibold" w:eastAsia="Yu Gothic UI Semibold" w:hAnsi="Yu Gothic UI Semibold"/>
          <w:lang w:val="gl"/>
        </w:rPr>
        <w:t xml:space="preserve"> ao 21/10/22, </w:t>
      </w:r>
      <w:r w:rsidRPr="00D574F4">
        <w:rPr>
          <w:rFonts w:ascii="Yu Gothic UI Semibold" w:eastAsia="Yu Gothic UI Semibold" w:hAnsi="Yu Gothic UI Semibold"/>
          <w:u w:val="single"/>
          <w:lang w:val="gl"/>
        </w:rPr>
        <w:t>o 90% son maiores de 70 anos e o 96,4% son maiores de 60 anos.</w:t>
      </w:r>
    </w:p>
    <w:p w14:paraId="21BE38EC" w14:textId="77777777" w:rsidR="00F31B10" w:rsidRPr="00D574F4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D574F4">
        <w:rPr>
          <w:rFonts w:ascii="Yu Gothic UI Semibold" w:eastAsia="Yu Gothic UI Semibold" w:hAnsi="Yu Gothic UI Semibold"/>
          <w:lang w:val="gl"/>
        </w:rPr>
        <w:t>Fonte: Sergas</w:t>
      </w:r>
    </w:p>
    <w:p w14:paraId="199A82EA" w14:textId="77777777" w:rsidR="00F31B10" w:rsidRPr="008C1638" w:rsidRDefault="00000000" w:rsidP="00F31B10">
      <w:pPr>
        <w:spacing w:line="240" w:lineRule="auto"/>
        <w:jc w:val="both"/>
        <w:rPr>
          <w:rStyle w:val="Hipervnculo"/>
          <w:rFonts w:ascii="Yu Gothic UI Semibold" w:eastAsia="Yu Gothic UI Semibold" w:hAnsi="Yu Gothic UI Semibold" w:cs="Arial"/>
          <w:lang w:val="gl-ES"/>
        </w:rPr>
      </w:pPr>
      <w:hyperlink r:id="rId8" w:anchor="/gl-ES/galicia" w:history="1">
        <w:r w:rsidR="00F31B10" w:rsidRPr="008C1638">
          <w:rPr>
            <w:rStyle w:val="Hipervnculo"/>
            <w:rFonts w:ascii="Yu Gothic UI Semibold" w:eastAsia="Yu Gothic UI Semibold" w:hAnsi="Yu Gothic UI Semibold"/>
            <w:lang w:val="gl"/>
          </w:rPr>
          <w:t>https://coronavirus.sergas.gal/datos/#/gl-ES/galicia</w:t>
        </w:r>
      </w:hyperlink>
    </w:p>
    <w:p w14:paraId="579D01EE" w14:textId="77777777" w:rsidR="00F31B10" w:rsidRPr="00163D8C" w:rsidRDefault="00F31B10" w:rsidP="00F31B10">
      <w:pPr>
        <w:spacing w:line="240" w:lineRule="auto"/>
        <w:ind w:firstLine="708"/>
        <w:jc w:val="both"/>
        <w:rPr>
          <w:sz w:val="18"/>
          <w:szCs w:val="18"/>
          <w:lang w:val="gl-ES"/>
        </w:rPr>
      </w:pPr>
    </w:p>
    <w:p w14:paraId="3D5FE6C5" w14:textId="77777777" w:rsidR="00F31B10" w:rsidRPr="003B2E19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TERCEIRO.- Por tanto, estas estatísticas indican que no estudo da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son factores a ter en conta:  </w:t>
      </w:r>
    </w:p>
    <w:p w14:paraId="2324EF35" w14:textId="77777777" w:rsidR="00F31B10" w:rsidRPr="003B2E19" w:rsidRDefault="00F31B10" w:rsidP="00F31B10">
      <w:pPr>
        <w:spacing w:line="240" w:lineRule="auto"/>
        <w:jc w:val="center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a eficacia da vacina</w:t>
      </w:r>
    </w:p>
    <w:p w14:paraId="5AF97D59" w14:textId="77777777" w:rsidR="00F31B10" w:rsidRPr="003B2E19" w:rsidRDefault="00F31B10" w:rsidP="00F31B10">
      <w:pPr>
        <w:spacing w:line="240" w:lineRule="auto"/>
        <w:jc w:val="center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a seguridade da vacina.</w:t>
      </w:r>
    </w:p>
    <w:p w14:paraId="304AA8E8" w14:textId="77777777" w:rsidR="00F31B10" w:rsidRPr="003B2E19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color w:val="0563C1"/>
          <w:u w:val="single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CUARTO.- Este suceso reprodúcese a nivel mundial, europeo, </w:t>
      </w:r>
      <w:r w:rsidR="00D76623">
        <w:rPr>
          <w:rFonts w:ascii="Yu Gothic UI Semibold" w:eastAsia="Yu Gothic UI Semibold" w:hAnsi="Yu Gothic UI Semibold"/>
          <w:lang w:val="gl"/>
        </w:rPr>
        <w:t xml:space="preserve">estatal </w:t>
      </w:r>
      <w:r w:rsidRPr="003B2E19">
        <w:rPr>
          <w:rFonts w:ascii="Yu Gothic UI Semibold" w:eastAsia="Yu Gothic UI Semibold" w:hAnsi="Yu Gothic UI Semibold"/>
          <w:lang w:val="gl"/>
        </w:rPr>
        <w:t>e a nivel autonómico, en todas as CCAA, facéndose eco diso diversos medios de comunicación, sen que exista unha situación epidemiolóxica que puidese xustificar ese brutal incremento.</w:t>
      </w:r>
    </w:p>
    <w:p w14:paraId="3B3EA380" w14:textId="77777777" w:rsidR="00F31B10" w:rsidRPr="003B2E19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QUINTO.- Urxe inexorabelmente que as autoridades político/sanitarias, comezando polos concellos, impulsen accións de investigación sobre as causas reais da dita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, sobre todo tendo en conta que cada día aumentan as notificacións de mortes e de efectos adversos derivados da vacina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19, tal como o proba o informe galego nº1 de 2022 de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farmacovixilancia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,  ben como os datos do alarmante informe confidencial de Pfizer, coñecido grazas a unha orde imperativa dun tribunal de EEUU. </w:t>
      </w:r>
    </w:p>
    <w:p w14:paraId="6D132975" w14:textId="77777777" w:rsidR="00F31B10" w:rsidRPr="003B2E19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Fontes: Sergas e Pfizer.</w:t>
      </w:r>
    </w:p>
    <w:p w14:paraId="132A640B" w14:textId="77777777" w:rsidR="00F31B10" w:rsidRPr="003B2E19" w:rsidRDefault="00000000" w:rsidP="00F31B10">
      <w:pPr>
        <w:spacing w:line="240" w:lineRule="auto"/>
        <w:jc w:val="both"/>
        <w:rPr>
          <w:rFonts w:ascii="Yu Gothic UI Semibold" w:eastAsia="Yu Gothic UI Semibold" w:hAnsi="Yu Gothic UI Semibold" w:cs="Verdana"/>
          <w:lang w:val="gl-ES"/>
        </w:rPr>
      </w:pPr>
      <w:hyperlink r:id="rId9" w:history="1">
        <w:r w:rsidR="00F31B10" w:rsidRPr="003B2E19">
          <w:rPr>
            <w:rStyle w:val="Hipervnculo"/>
            <w:rFonts w:ascii="Yu Gothic UI Semibold" w:eastAsia="Yu Gothic UI Semibold" w:hAnsi="Yu Gothic UI Semibold"/>
            <w:lang w:val="gl"/>
          </w:rPr>
          <w:t>https://phmpt.org/wp-content/uploads/2021/11/5.3.6-postmarketing-experience.pdf</w:t>
        </w:r>
      </w:hyperlink>
    </w:p>
    <w:p w14:paraId="5C4CBB42" w14:textId="77777777" w:rsidR="00F31B10" w:rsidRPr="003B2E19" w:rsidRDefault="00000000" w:rsidP="00F31B10">
      <w:pPr>
        <w:spacing w:line="240" w:lineRule="auto"/>
        <w:ind w:right="-285"/>
        <w:jc w:val="both"/>
        <w:rPr>
          <w:rFonts w:ascii="Yu Gothic UI Semibold" w:eastAsia="Yu Gothic UI Semibold" w:hAnsi="Yu Gothic UI Semibold" w:cs="Verdana"/>
          <w:lang w:val="gl-ES"/>
        </w:rPr>
      </w:pPr>
      <w:hyperlink r:id="rId10" w:history="1">
        <w:r w:rsidR="00F31B10" w:rsidRPr="003B2E19">
          <w:rPr>
            <w:rStyle w:val="Hipervnculo"/>
            <w:rFonts w:ascii="Yu Gothic UI Semibold" w:eastAsia="Yu Gothic UI Semibold" w:hAnsi="Yu Gothic UI Semibold"/>
            <w:lang w:val="gl"/>
          </w:rPr>
          <w:t>https://www.sergas.es/Asistencia-sanitaria/Documents/1596/Boletin_farmacovixilancia-01-2022.pdf</w:t>
        </w:r>
      </w:hyperlink>
    </w:p>
    <w:p w14:paraId="06B8B4D6" w14:textId="77777777" w:rsidR="00F31B10" w:rsidRPr="003B2E19" w:rsidRDefault="00F31B10" w:rsidP="00F31B10">
      <w:pPr>
        <w:spacing w:line="240" w:lineRule="auto"/>
        <w:ind w:right="-143" w:firstLine="360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No informe de Pfizer constátase que en dous meses e medio (desde o 1 de decembro de 2020 ata o 28 de febreiro de 2021) reportáronse como derivados da vacina: 1.223 falecidos, 520 persoas recuperados con secuelas, 11.361 non recuperados no momento do informe e 9.400 con resultado descoñecido</w:t>
      </w:r>
    </w:p>
    <w:p w14:paraId="76FE31C2" w14:textId="77777777" w:rsidR="00F31B10" w:rsidRPr="003B2E19" w:rsidRDefault="00F31B10" w:rsidP="00F31B10">
      <w:pPr>
        <w:spacing w:after="0" w:line="240" w:lineRule="auto"/>
        <w:ind w:right="-143" w:firstLine="360"/>
        <w:jc w:val="both"/>
        <w:rPr>
          <w:rFonts w:ascii="Arial Narrow" w:eastAsia="Yu Gothic UI Semibold" w:hAnsi="Arial Narrow" w:cs="Arial"/>
          <w:lang w:val="gl-ES"/>
        </w:rPr>
      </w:pPr>
      <w:r w:rsidRPr="003B2E19">
        <w:rPr>
          <w:rFonts w:ascii="Arial Narrow" w:eastAsia="Yu Gothic UI Semibold" w:hAnsi="Arial Narrow" w:cs="Arial"/>
          <w:lang w:val="gl"/>
        </w:rPr>
        <w:t xml:space="preserve">No informe de Pfizer recóllense os grupos de: embarazadas vacinadas (75 graves) e lactantes, trastornos cardiovasculares (946 casos graves de 1441 notificados), trastornos hematolóxicos (de 1080, 681 graves), hepáticas (de 94 relevantes, 53 graves), de parálise facial (de 449 casos, 184 non resoltos) e máis datos en relación a trastornos </w:t>
      </w:r>
      <w:proofErr w:type="spellStart"/>
      <w:r w:rsidRPr="003B2E19">
        <w:rPr>
          <w:rFonts w:ascii="Arial Narrow" w:eastAsia="Yu Gothic UI Semibold" w:hAnsi="Arial Narrow" w:cs="Arial"/>
          <w:lang w:val="gl"/>
        </w:rPr>
        <w:t>autoinmunes</w:t>
      </w:r>
      <w:proofErr w:type="spellEnd"/>
      <w:r w:rsidRPr="003B2E19">
        <w:rPr>
          <w:rFonts w:ascii="Arial Narrow" w:eastAsia="Yu Gothic UI Semibold" w:hAnsi="Arial Narrow" w:cs="Arial"/>
          <w:lang w:val="gl"/>
        </w:rPr>
        <w:t xml:space="preserve">, neurolóxicos, respiratorios,  </w:t>
      </w:r>
      <w:proofErr w:type="spellStart"/>
      <w:r w:rsidRPr="003B2E19">
        <w:rPr>
          <w:rFonts w:ascii="Arial Narrow" w:eastAsia="Yu Gothic UI Semibold" w:hAnsi="Arial Narrow" w:cs="Arial"/>
          <w:lang w:val="gl"/>
        </w:rPr>
        <w:t>tromboembólicos</w:t>
      </w:r>
      <w:proofErr w:type="spellEnd"/>
      <w:r w:rsidRPr="003B2E19">
        <w:rPr>
          <w:rFonts w:ascii="Arial Narrow" w:eastAsia="Yu Gothic UI Semibold" w:hAnsi="Arial Narrow" w:cs="Arial"/>
          <w:lang w:val="gl"/>
        </w:rPr>
        <w:t xml:space="preserve">, hemorraxias do sistema nervioso central e accidentes cardiovasculares, eventos </w:t>
      </w:r>
      <w:proofErr w:type="spellStart"/>
      <w:r w:rsidRPr="003B2E19">
        <w:rPr>
          <w:rFonts w:ascii="Arial Narrow" w:eastAsia="Yu Gothic UI Semibold" w:hAnsi="Arial Narrow" w:cs="Arial"/>
          <w:lang w:val="gl"/>
        </w:rPr>
        <w:t>vasculíticos</w:t>
      </w:r>
      <w:proofErr w:type="spellEnd"/>
      <w:r w:rsidRPr="003B2E19">
        <w:rPr>
          <w:rFonts w:ascii="Arial Narrow" w:eastAsia="Yu Gothic UI Semibold" w:hAnsi="Arial Narrow" w:cs="Arial"/>
          <w:lang w:val="gl"/>
        </w:rPr>
        <w:t xml:space="preserve">, </w:t>
      </w:r>
      <w:proofErr w:type="spellStart"/>
      <w:r w:rsidRPr="003B2E19">
        <w:rPr>
          <w:rFonts w:ascii="Arial Narrow" w:eastAsia="Yu Gothic UI Semibold" w:hAnsi="Arial Narrow" w:cs="Arial"/>
          <w:color w:val="211F1F"/>
          <w:lang w:val="gl"/>
        </w:rPr>
        <w:t>Takayasu</w:t>
      </w:r>
      <w:proofErr w:type="spellEnd"/>
      <w:r w:rsidRPr="003B2E19">
        <w:rPr>
          <w:rFonts w:ascii="Arial Narrow" w:eastAsia="Yu Gothic UI Semibold" w:hAnsi="Arial Narrow" w:cs="Arial"/>
          <w:color w:val="211F1F"/>
          <w:lang w:val="gl"/>
        </w:rPr>
        <w:t xml:space="preserve">, </w:t>
      </w:r>
      <w:r w:rsidRPr="003B2E19">
        <w:rPr>
          <w:rFonts w:ascii="Arial Narrow" w:eastAsia="Yu Gothic UI Semibold" w:hAnsi="Arial Narrow" w:cs="Arial"/>
          <w:lang w:val="gl"/>
        </w:rPr>
        <w:t>etc.</w:t>
      </w:r>
    </w:p>
    <w:p w14:paraId="10C7CC47" w14:textId="77777777" w:rsidR="00F31B10" w:rsidRPr="003B2E19" w:rsidRDefault="00F31B10" w:rsidP="00F31B10">
      <w:pPr>
        <w:contextualSpacing/>
        <w:jc w:val="both"/>
        <w:rPr>
          <w:rFonts w:ascii="Yu Gothic UI Semibold" w:eastAsia="Yu Gothic UI Semibold" w:hAnsi="Yu Gothic UI Semibold" w:cs="Verdana"/>
          <w:lang w:val="gl-ES"/>
        </w:rPr>
      </w:pPr>
    </w:p>
    <w:p w14:paraId="5BF46960" w14:textId="77777777" w:rsidR="00F31B10" w:rsidRPr="00163D8C" w:rsidRDefault="00F31B10" w:rsidP="00F31B10">
      <w:pPr>
        <w:contextualSpacing/>
        <w:jc w:val="both"/>
        <w:rPr>
          <w:rFonts w:ascii="Arial Narrow" w:eastAsia="Yu Gothic UI Semibold" w:hAnsi="Arial Narrow" w:cs="Times New Roman"/>
          <w:color w:val="333333"/>
          <w:sz w:val="21"/>
          <w:szCs w:val="21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SEXTO.- As entidades locais e os departamentos de saúde das comunidades autónomas xogan un papel fundamental na investigación das causas da morte, por canto existe unha normativa europea de obrigatoria e directa aplicación que</w:t>
      </w:r>
      <w:r w:rsidRPr="003B2E19">
        <w:rPr>
          <w:rFonts w:ascii="Yu Gothic UI Semibold" w:eastAsia="Yu Gothic UI Semibold" w:hAnsi="Yu Gothic UI Semibold"/>
          <w:u w:val="thick"/>
          <w:lang w:val="gl"/>
        </w:rPr>
        <w:t xml:space="preserve"> esixe recadar os datos das "causas da morte e o estado de saúde da poboación"</w:t>
      </w:r>
      <w:r w:rsidRPr="003B2E19">
        <w:rPr>
          <w:rFonts w:ascii="Yu Gothic UI Semibold" w:eastAsia="Yu Gothic UI Semibold" w:hAnsi="Yu Gothic UI Semibold"/>
          <w:lang w:val="gl"/>
        </w:rPr>
        <w:t>:</w:t>
      </w:r>
      <w:r w:rsidRPr="00163D8C">
        <w:rPr>
          <w:lang w:val="gl"/>
        </w:rPr>
        <w:t xml:space="preserve"> </w:t>
      </w:r>
      <w:r w:rsidRPr="00163D8C">
        <w:rPr>
          <w:color w:val="333333"/>
          <w:sz w:val="21"/>
          <w:szCs w:val="21"/>
          <w:lang w:val="gl"/>
        </w:rPr>
        <w:t xml:space="preserve">Regulamento comunitario </w:t>
      </w:r>
      <w:proofErr w:type="spellStart"/>
      <w:r w:rsidRPr="00163D8C">
        <w:rPr>
          <w:color w:val="333333"/>
          <w:sz w:val="21"/>
          <w:szCs w:val="21"/>
          <w:lang w:val="gl"/>
        </w:rPr>
        <w:t>N.</w:t>
      </w:r>
      <w:r w:rsidRPr="00163D8C">
        <w:rPr>
          <w:color w:val="333333"/>
          <w:sz w:val="21"/>
          <w:szCs w:val="21"/>
          <w:vertAlign w:val="superscript"/>
          <w:lang w:val="gl"/>
        </w:rPr>
        <w:t>o</w:t>
      </w:r>
      <w:proofErr w:type="spellEnd"/>
      <w:r w:rsidRPr="00163D8C">
        <w:rPr>
          <w:color w:val="333333"/>
          <w:sz w:val="21"/>
          <w:szCs w:val="21"/>
          <w:lang w:val="gl"/>
        </w:rPr>
        <w:t xml:space="preserve"> 328/2011 da Comisión do 5 de abril de 2011 polo que se aplica o Regulamento (CE) </w:t>
      </w:r>
      <w:proofErr w:type="spellStart"/>
      <w:r w:rsidRPr="00163D8C">
        <w:rPr>
          <w:color w:val="333333"/>
          <w:sz w:val="21"/>
          <w:szCs w:val="21"/>
          <w:lang w:val="gl"/>
        </w:rPr>
        <w:t>n.</w:t>
      </w:r>
      <w:r w:rsidRPr="00163D8C">
        <w:rPr>
          <w:color w:val="333333"/>
          <w:sz w:val="21"/>
          <w:szCs w:val="21"/>
          <w:vertAlign w:val="superscript"/>
          <w:lang w:val="gl"/>
        </w:rPr>
        <w:t>o</w:t>
      </w:r>
      <w:proofErr w:type="spellEnd"/>
      <w:r w:rsidRPr="00163D8C">
        <w:rPr>
          <w:color w:val="333333"/>
          <w:sz w:val="21"/>
          <w:szCs w:val="21"/>
          <w:lang w:val="gl"/>
        </w:rPr>
        <w:t xml:space="preserve"> 1338/2008 do Parlamento Europeo e do Consello sobre estatísticas comunitarias de saúde pública e de saúde e seguridade no traballo.</w:t>
      </w:r>
    </w:p>
    <w:p w14:paraId="4A7B80CF" w14:textId="77777777" w:rsidR="00F31B10" w:rsidRPr="00163D8C" w:rsidRDefault="00F31B10" w:rsidP="00F31B10">
      <w:pPr>
        <w:contextualSpacing/>
        <w:jc w:val="both"/>
        <w:rPr>
          <w:rFonts w:ascii="Arial Narrow" w:eastAsia="Yu Gothic UI Semibold" w:hAnsi="Arial Narrow" w:cs="Times New Roman"/>
          <w:color w:val="333333"/>
          <w:sz w:val="21"/>
          <w:szCs w:val="21"/>
          <w:lang w:val="gl-ES"/>
        </w:rPr>
      </w:pPr>
    </w:p>
    <w:p w14:paraId="7F09657B" w14:textId="77777777" w:rsidR="00F31B10" w:rsidRPr="003B2E19" w:rsidRDefault="00F31B10" w:rsidP="00F31B10">
      <w:pPr>
        <w:contextualSpacing/>
        <w:jc w:val="both"/>
        <w:rPr>
          <w:rFonts w:ascii="Yu Gothic UI Semibold" w:eastAsia="Yu Gothic UI Semibold" w:hAnsi="Yu Gothic UI Semibold" w:cs="Times New Roman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Por iso a Lei de bases de réxime local establece a obriga das entidades locais de proporcionar datos estatísticos, de servir con </w:t>
      </w:r>
      <w:r w:rsidRPr="003B2E19">
        <w:rPr>
          <w:rFonts w:ascii="Yu Gothic UI Semibold" w:eastAsia="Yu Gothic UI Semibold" w:hAnsi="Yu Gothic UI Semibold"/>
          <w:u w:val="thick"/>
          <w:lang w:val="gl"/>
        </w:rPr>
        <w:t>obxectividade os intereses xerais</w:t>
      </w:r>
      <w:r w:rsidRPr="003B2E19">
        <w:rPr>
          <w:rFonts w:ascii="Yu Gothic UI Semibold" w:eastAsia="Yu Gothic UI Semibold" w:hAnsi="Yu Gothic UI Semibold"/>
          <w:lang w:val="gl"/>
        </w:rPr>
        <w:t xml:space="preserve"> e de relacionarse con outras administracións públicas </w:t>
      </w:r>
      <w:r w:rsidRPr="003B2E19">
        <w:rPr>
          <w:rFonts w:ascii="Yu Gothic UI Semibold" w:eastAsia="Yu Gothic UI Semibold" w:hAnsi="Yu Gothic UI Semibold"/>
          <w:color w:val="000000"/>
          <w:lang w:val="gl"/>
        </w:rPr>
        <w:t xml:space="preserve">de acordo cos principios de eficacia, descentralización, </w:t>
      </w:r>
      <w:proofErr w:type="spellStart"/>
      <w:r w:rsidRPr="003B2E19">
        <w:rPr>
          <w:rFonts w:ascii="Yu Gothic UI Semibold" w:eastAsia="Yu Gothic UI Semibold" w:hAnsi="Yu Gothic UI Semibold"/>
          <w:color w:val="000000"/>
          <w:lang w:val="gl"/>
        </w:rPr>
        <w:t>desconcentración</w:t>
      </w:r>
      <w:proofErr w:type="spellEnd"/>
      <w:r w:rsidRPr="003B2E19">
        <w:rPr>
          <w:rFonts w:ascii="Yu Gothic UI Semibold" w:eastAsia="Yu Gothic UI Semibold" w:hAnsi="Yu Gothic UI Semibold"/>
          <w:color w:val="000000"/>
          <w:lang w:val="gl"/>
        </w:rPr>
        <w:t xml:space="preserve"> e coordinación, con sometemento pleno á lei e ao dereito</w:t>
      </w:r>
      <w:r w:rsidRPr="003B2E19">
        <w:rPr>
          <w:rFonts w:ascii="Yu Gothic UI Semibold" w:eastAsia="Yu Gothic UI Semibold" w:hAnsi="Yu Gothic UI Semibold"/>
          <w:lang w:val="gl"/>
        </w:rPr>
        <w:t xml:space="preserve">  (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arts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. 6, 10 e 17). Entre eses intereses xerais está o de coñecer as causas reais da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, especialmente tras a altísima taxa de vacinación da poboación e cando se promoveu desde case todos os medios de información, polos políticos e os sanitarios en xeral e, en especial, pola Consellería de Sanidade, a conveniencia de inoculación da vacina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e,  mesmo, desde a Consellería de Sanidade condicionouse o exercicio dos dereitos fundamentais e tamén a asistencia sanitaria, á posesión do chamado "pasaporte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", </w:t>
      </w:r>
      <w:r>
        <w:rPr>
          <w:rFonts w:ascii="Yu Gothic UI Semibold" w:eastAsia="Yu Gothic UI Semibold" w:hAnsi="Yu Gothic UI Semibold"/>
          <w:lang w:val="gl"/>
        </w:rPr>
        <w:t xml:space="preserve"> sendo a principal modalidade do pasaporte </w:t>
      </w:r>
      <w:r w:rsidRPr="003B2E19">
        <w:rPr>
          <w:rFonts w:ascii="Yu Gothic UI Semibold" w:eastAsia="Yu Gothic UI Semibold" w:hAnsi="Yu Gothic UI Semibold"/>
          <w:lang w:val="gl"/>
        </w:rPr>
        <w:t xml:space="preserve"> o acreditar a vacinación . </w:t>
      </w:r>
    </w:p>
    <w:p w14:paraId="2687092F" w14:textId="77777777" w:rsidR="00F31B10" w:rsidRDefault="00F31B10" w:rsidP="00F31B10">
      <w:pPr>
        <w:spacing w:before="120" w:after="120"/>
        <w:jc w:val="both"/>
        <w:rPr>
          <w:rFonts w:ascii="Yu Gothic UI Semibold" w:eastAsia="Yu Gothic UI Semibold" w:hAnsi="Yu Gothic UI Semibold"/>
          <w:lang w:val="gl"/>
        </w:rPr>
      </w:pPr>
      <w:r w:rsidRPr="003B2E19">
        <w:rPr>
          <w:rFonts w:ascii="Yu Gothic UI Semibold" w:eastAsia="Yu Gothic UI Semibold" w:hAnsi="Yu Gothic UI Semibold"/>
          <w:lang w:val="gl"/>
        </w:rPr>
        <w:t>Tal é a importancia deste tema que o presidente do Instituto Nacional de Estatística e o director do Instituto de Saúde Carlos III subscribiron un convenio para a elaboración da Estatística de Defuncións segundo</w:t>
      </w:r>
      <w:r w:rsidRPr="003B2E19">
        <w:rPr>
          <w:rFonts w:ascii="Yu Gothic UI Semibold" w:eastAsia="Yu Gothic UI Semibold" w:hAnsi="Yu Gothic UI Semibold"/>
          <w:u w:val="single"/>
          <w:lang w:val="gl"/>
        </w:rPr>
        <w:t xml:space="preserve"> a Causa de Morte</w:t>
      </w:r>
      <w:r w:rsidRPr="003B2E19">
        <w:rPr>
          <w:rFonts w:ascii="Yu Gothic UI Semibold" w:eastAsia="Yu Gothic UI Semibold" w:hAnsi="Yu Gothic UI Semibold"/>
          <w:lang w:val="gl"/>
        </w:rPr>
        <w:t>, publicado mediante Resolución do 31 de</w:t>
      </w:r>
      <w:r>
        <w:rPr>
          <w:rFonts w:ascii="Yu Gothic UI Semibold" w:eastAsia="Yu Gothic UI Semibold" w:hAnsi="Yu Gothic UI Semibold"/>
          <w:lang w:val="gl"/>
        </w:rPr>
        <w:t xml:space="preserve"> marzo </w:t>
      </w:r>
      <w:r w:rsidRPr="003B2E19">
        <w:rPr>
          <w:rFonts w:ascii="Yu Gothic UI Semibold" w:eastAsia="Yu Gothic UI Semibold" w:hAnsi="Yu Gothic UI Semibold"/>
          <w:lang w:val="gl"/>
        </w:rPr>
        <w:t>de 2022.</w:t>
      </w:r>
    </w:p>
    <w:p w14:paraId="25782053" w14:textId="77777777" w:rsidR="00F31B10" w:rsidRPr="003B2E19" w:rsidRDefault="00F31B10" w:rsidP="00F31B10">
      <w:pPr>
        <w:spacing w:before="120" w:after="120"/>
        <w:jc w:val="both"/>
        <w:rPr>
          <w:rFonts w:ascii="Yu Gothic UI Semibold" w:eastAsia="Yu Gothic UI Semibold" w:hAnsi="Yu Gothic UI Semibold"/>
          <w:lang w:val="gl-ES"/>
        </w:rPr>
      </w:pPr>
    </w:p>
    <w:p w14:paraId="0C7CD83D" w14:textId="77777777" w:rsidR="00F31B10" w:rsidRPr="003B2E19" w:rsidRDefault="00F31B10" w:rsidP="00F31B10">
      <w:pPr>
        <w:spacing w:before="120" w:after="120"/>
        <w:jc w:val="both"/>
        <w:rPr>
          <w:rFonts w:ascii="Yu Gothic UI Semibold" w:eastAsia="Yu Gothic UI Semibold" w:hAnsi="Yu Gothic UI Semibold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SÉTIMO.- Os cidadáns sufragamos e sostemos economicamente, e con moito sacrificio, </w:t>
      </w:r>
      <w:r w:rsidRPr="003B2E19">
        <w:rPr>
          <w:rFonts w:ascii="Yu Gothic UI Semibold" w:eastAsia="Yu Gothic UI Semibold" w:hAnsi="Yu Gothic UI Semibold"/>
          <w:u w:val="single"/>
          <w:lang w:val="gl"/>
        </w:rPr>
        <w:t>todas as</w:t>
      </w:r>
      <w:r w:rsidRPr="003B2E19">
        <w:rPr>
          <w:rFonts w:ascii="Yu Gothic UI Semibold" w:eastAsia="Yu Gothic UI Semibold" w:hAnsi="Yu Gothic UI Semibold"/>
          <w:lang w:val="gl"/>
        </w:rPr>
        <w:t xml:space="preserve"> administracións citadas (europea, nacional, autonómica, provincial e local) e a todos os políticos e funcionarios que as integran. Por iso, é ética, moral e legalmente esixíbel que, ante esta evidencia de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sobremortandade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sobreenfermidade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, </w:t>
      </w:r>
      <w:r w:rsidRPr="003B2E19">
        <w:rPr>
          <w:rFonts w:ascii="Yu Gothic UI Semibold" w:eastAsia="Yu Gothic UI Semibold" w:hAnsi="Yu Gothic UI Semibold"/>
          <w:u w:val="single"/>
          <w:lang w:val="gl"/>
        </w:rPr>
        <w:t>utilicen os nosos recursos ao servizo do pobo, ao servizo da verdade e para preservar e protexer a vida e a saúde de cada un de nós que somos o pobo</w:t>
      </w:r>
      <w:r w:rsidRPr="003B2E19">
        <w:rPr>
          <w:rFonts w:ascii="Yu Gothic UI Semibold" w:eastAsia="Yu Gothic UI Semibold" w:hAnsi="Yu Gothic UI Semibold"/>
          <w:lang w:val="gl"/>
        </w:rPr>
        <w:t>, respectando por suposto "o segredo estatístico", isto é a protección dos datos persoais.</w:t>
      </w:r>
    </w:p>
    <w:p w14:paraId="2C804599" w14:textId="77777777" w:rsidR="00F31B10" w:rsidRPr="003B2E19" w:rsidRDefault="00F31B10" w:rsidP="00F31B10">
      <w:pPr>
        <w:spacing w:before="120" w:after="120"/>
        <w:jc w:val="both"/>
        <w:rPr>
          <w:rFonts w:ascii="Yu Gothic UI Semibold" w:eastAsia="Yu Gothic UI Semibold" w:hAnsi="Yu Gothic UI Semibold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De acordo coa Lei reguladora das bases do réxime local, a obriga dun alcalde concrétase en conseguir que o municipio que representa</w:t>
      </w:r>
      <w:r w:rsidRPr="003B2E19">
        <w:rPr>
          <w:rFonts w:ascii="Yu Gothic UI Semibold" w:eastAsia="Yu Gothic UI Semibold" w:hAnsi="Yu Gothic UI Semibold"/>
          <w:b/>
          <w:bCs/>
          <w:lang w:val="gl"/>
        </w:rPr>
        <w:t xml:space="preserve"> conte con todas as garantías para ofrecer unha vida digna</w:t>
      </w:r>
      <w:r w:rsidRPr="003B2E19">
        <w:rPr>
          <w:rFonts w:ascii="Yu Gothic UI Semibold" w:eastAsia="Yu Gothic UI Semibold" w:hAnsi="Yu Gothic UI Semibold"/>
          <w:lang w:val="gl"/>
        </w:rPr>
        <w:t xml:space="preserve"> a cada un dos habitantes e/ou veciños que a conforman.</w:t>
      </w:r>
    </w:p>
    <w:p w14:paraId="4FFAC337" w14:textId="77777777" w:rsidR="00F31B10" w:rsidRPr="003B2E19" w:rsidRDefault="00F31B10" w:rsidP="00F31B10">
      <w:pPr>
        <w:spacing w:before="120" w:after="120"/>
        <w:jc w:val="both"/>
        <w:rPr>
          <w:rFonts w:ascii="Yu Gothic UI Semibold" w:eastAsia="Yu Gothic UI Semibold" w:hAnsi="Yu Gothic UI Semibold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Neste sentido, </w:t>
      </w:r>
      <w:r w:rsidRPr="003B2E19">
        <w:rPr>
          <w:rFonts w:ascii="Yu Gothic UI Semibold" w:eastAsia="Yu Gothic UI Semibold" w:hAnsi="Yu Gothic UI Semibold"/>
          <w:b/>
          <w:bCs/>
          <w:lang w:val="gl"/>
        </w:rPr>
        <w:t xml:space="preserve">en caso de catástrofes ou "infortunios públicos", </w:t>
      </w:r>
      <w:r w:rsidRPr="003B2E19">
        <w:rPr>
          <w:rFonts w:ascii="Yu Gothic UI Semibold" w:eastAsia="Yu Gothic UI Semibold" w:hAnsi="Yu Gothic UI Semibold"/>
          <w:lang w:val="gl"/>
        </w:rPr>
        <w:t>ou grave risco deles,</w:t>
      </w:r>
      <w:r w:rsidRPr="003B2E19">
        <w:rPr>
          <w:rFonts w:ascii="Yu Gothic UI Semibold" w:eastAsia="Yu Gothic UI Semibold" w:hAnsi="Yu Gothic UI Semibold"/>
          <w:b/>
          <w:bCs/>
          <w:lang w:val="gl"/>
        </w:rPr>
        <w:t xml:space="preserve"> deberá asumir persoalmente as medidas de seguridade e prevención, </w:t>
      </w:r>
      <w:r w:rsidRPr="003B2E19">
        <w:rPr>
          <w:rFonts w:ascii="Yu Gothic UI Semibold" w:eastAsia="Yu Gothic UI Semibold" w:hAnsi="Yu Gothic UI Semibold"/>
          <w:lang w:val="gl"/>
        </w:rPr>
        <w:t>dando conta inmediata ao Pleno (art. 21,1,m).</w:t>
      </w:r>
    </w:p>
    <w:p w14:paraId="621FFD81" w14:textId="77777777" w:rsidR="00F31B10" w:rsidRPr="003B2E19" w:rsidRDefault="00F31B10" w:rsidP="00F31B10">
      <w:pPr>
        <w:spacing w:line="240" w:lineRule="auto"/>
        <w:ind w:firstLine="708"/>
        <w:jc w:val="both"/>
        <w:rPr>
          <w:lang w:val="gl"/>
        </w:rPr>
      </w:pPr>
      <w:r w:rsidRPr="003B2E19">
        <w:rPr>
          <w:rFonts w:ascii="Arial Narrow" w:hAnsi="Arial Narrow"/>
          <w:lang w:val="gl"/>
        </w:rPr>
        <w:t xml:space="preserve">O alcalde da cidade de León actuou solicitando á </w:t>
      </w:r>
      <w:r w:rsidR="00D76623">
        <w:rPr>
          <w:rFonts w:ascii="Arial Narrow" w:hAnsi="Arial Narrow"/>
          <w:lang w:val="gl"/>
        </w:rPr>
        <w:t xml:space="preserve"> la </w:t>
      </w:r>
      <w:proofErr w:type="spellStart"/>
      <w:r w:rsidR="00D76623">
        <w:rPr>
          <w:rFonts w:ascii="Arial Narrow" w:hAnsi="Arial Narrow"/>
          <w:lang w:val="gl"/>
        </w:rPr>
        <w:t>Consejería</w:t>
      </w:r>
      <w:proofErr w:type="spellEnd"/>
      <w:r w:rsidR="00D76623">
        <w:rPr>
          <w:rFonts w:ascii="Arial Narrow" w:hAnsi="Arial Narrow"/>
          <w:lang w:val="gl"/>
        </w:rPr>
        <w:t xml:space="preserve"> de </w:t>
      </w:r>
      <w:proofErr w:type="spellStart"/>
      <w:r w:rsidR="00D76623">
        <w:rPr>
          <w:rFonts w:ascii="Arial Narrow" w:hAnsi="Arial Narrow"/>
          <w:lang w:val="gl"/>
        </w:rPr>
        <w:t>Sanidad</w:t>
      </w:r>
      <w:proofErr w:type="spellEnd"/>
      <w:r w:rsidR="00D76623">
        <w:rPr>
          <w:rFonts w:ascii="Arial Narrow" w:hAnsi="Arial Narrow"/>
          <w:lang w:val="gl"/>
        </w:rPr>
        <w:t xml:space="preserve"> de la </w:t>
      </w:r>
      <w:proofErr w:type="spellStart"/>
      <w:r w:rsidR="00D76623">
        <w:rPr>
          <w:rFonts w:ascii="Arial Narrow" w:hAnsi="Arial Narrow"/>
          <w:lang w:val="gl"/>
        </w:rPr>
        <w:t>Junta</w:t>
      </w:r>
      <w:proofErr w:type="spellEnd"/>
      <w:r w:rsidR="00D76623">
        <w:rPr>
          <w:rFonts w:ascii="Arial Narrow" w:hAnsi="Arial Narrow"/>
          <w:lang w:val="gl"/>
        </w:rPr>
        <w:t xml:space="preserve"> de</w:t>
      </w:r>
      <w:r w:rsidRPr="003B2E19">
        <w:rPr>
          <w:rFonts w:ascii="Arial Narrow" w:hAnsi="Arial Narrow"/>
          <w:lang w:val="gl"/>
        </w:rPr>
        <w:t xml:space="preserve"> </w:t>
      </w:r>
      <w:proofErr w:type="spellStart"/>
      <w:r w:rsidR="00D76623">
        <w:rPr>
          <w:rFonts w:ascii="Arial Narrow" w:hAnsi="Arial Narrow"/>
          <w:lang w:val="gl"/>
        </w:rPr>
        <w:t>Castilla</w:t>
      </w:r>
      <w:proofErr w:type="spellEnd"/>
      <w:r w:rsidR="00D76623">
        <w:rPr>
          <w:rFonts w:ascii="Arial Narrow" w:hAnsi="Arial Narrow"/>
          <w:lang w:val="gl"/>
        </w:rPr>
        <w:t xml:space="preserve">- </w:t>
      </w:r>
      <w:r w:rsidRPr="003B2E19">
        <w:rPr>
          <w:rFonts w:ascii="Arial Narrow" w:hAnsi="Arial Narrow"/>
          <w:lang w:val="gl"/>
        </w:rPr>
        <w:t xml:space="preserve">León unha investigación sobre o asunto. En concreto, a provincia de León sufriu un incremento da </w:t>
      </w:r>
      <w:proofErr w:type="spellStart"/>
      <w:r w:rsidRPr="003B2E19">
        <w:rPr>
          <w:rFonts w:ascii="Arial Narrow" w:hAnsi="Arial Narrow"/>
          <w:lang w:val="gl"/>
        </w:rPr>
        <w:t>mortandade</w:t>
      </w:r>
      <w:proofErr w:type="spellEnd"/>
      <w:r w:rsidRPr="003B2E19">
        <w:rPr>
          <w:rFonts w:ascii="Arial Narrow" w:hAnsi="Arial Narrow"/>
          <w:lang w:val="gl"/>
        </w:rPr>
        <w:t xml:space="preserve"> do 59%, motivo polo cal o alcalde da cidade de Leó</w:t>
      </w:r>
      <w:r w:rsidR="00942F05">
        <w:rPr>
          <w:rFonts w:ascii="Arial Narrow" w:hAnsi="Arial Narrow"/>
          <w:lang w:val="gl"/>
        </w:rPr>
        <w:t xml:space="preserve">n viuse obrigado a solicitar a la </w:t>
      </w:r>
      <w:r w:rsidR="00D76623">
        <w:rPr>
          <w:rFonts w:ascii="Arial Narrow" w:hAnsi="Arial Narrow"/>
          <w:lang w:val="gl"/>
        </w:rPr>
        <w:t xml:space="preserve"> </w:t>
      </w:r>
      <w:proofErr w:type="spellStart"/>
      <w:r w:rsidR="00D76623">
        <w:rPr>
          <w:rFonts w:ascii="Arial Narrow" w:hAnsi="Arial Narrow"/>
          <w:lang w:val="gl"/>
        </w:rPr>
        <w:t>J</w:t>
      </w:r>
      <w:r w:rsidRPr="003B2E19">
        <w:rPr>
          <w:rFonts w:ascii="Arial Narrow" w:hAnsi="Arial Narrow"/>
          <w:lang w:val="gl"/>
        </w:rPr>
        <w:t>unta</w:t>
      </w:r>
      <w:proofErr w:type="spellEnd"/>
      <w:r w:rsidRPr="003B2E19">
        <w:rPr>
          <w:rFonts w:ascii="Arial Narrow" w:hAnsi="Arial Narrow"/>
          <w:lang w:val="gl"/>
        </w:rPr>
        <w:t xml:space="preserve"> de </w:t>
      </w:r>
      <w:proofErr w:type="spellStart"/>
      <w:r w:rsidRPr="003B2E19">
        <w:rPr>
          <w:rFonts w:ascii="Arial Narrow" w:hAnsi="Arial Narrow"/>
          <w:lang w:val="gl"/>
        </w:rPr>
        <w:t>Cas</w:t>
      </w:r>
      <w:r>
        <w:rPr>
          <w:rFonts w:ascii="Arial Narrow" w:hAnsi="Arial Narrow"/>
          <w:lang w:val="gl"/>
        </w:rPr>
        <w:t>t</w:t>
      </w:r>
      <w:r w:rsidR="00D76623">
        <w:rPr>
          <w:rFonts w:ascii="Arial Narrow" w:hAnsi="Arial Narrow"/>
          <w:lang w:val="gl"/>
        </w:rPr>
        <w:t>illa</w:t>
      </w:r>
      <w:proofErr w:type="spellEnd"/>
      <w:r w:rsidR="00D76623">
        <w:rPr>
          <w:rFonts w:ascii="Arial Narrow" w:hAnsi="Arial Narrow"/>
          <w:lang w:val="gl"/>
        </w:rPr>
        <w:t>-León</w:t>
      </w:r>
      <w:r w:rsidRPr="003B2E19">
        <w:rPr>
          <w:rFonts w:ascii="Arial Narrow" w:hAnsi="Arial Narrow"/>
          <w:lang w:val="gl"/>
        </w:rPr>
        <w:t xml:space="preserve"> a apertura dunha investigación sobre as causas que puidesen producir o dito fenómeno</w:t>
      </w:r>
      <w:r>
        <w:rPr>
          <w:lang w:val="gl"/>
        </w:rPr>
        <w:t>.</w:t>
      </w:r>
      <w:r w:rsidRPr="003B2E19">
        <w:rPr>
          <w:lang w:val="gl"/>
        </w:rPr>
        <w:t xml:space="preserve"> </w:t>
      </w:r>
    </w:p>
    <w:p w14:paraId="004D269E" w14:textId="77777777" w:rsidR="00F31B10" w:rsidRPr="003B2E19" w:rsidRDefault="00F31B10" w:rsidP="00F31B10">
      <w:pPr>
        <w:spacing w:line="240" w:lineRule="auto"/>
        <w:ind w:firstLine="708"/>
        <w:jc w:val="both"/>
        <w:rPr>
          <w:rFonts w:ascii="Yu Gothic UI Semibold" w:eastAsia="Yu Gothic UI Semibold" w:hAnsi="Yu Gothic UI Semibold" w:cs="Verdana"/>
          <w:lang w:val="gl-ES"/>
        </w:rPr>
      </w:pPr>
      <w:r>
        <w:rPr>
          <w:rFonts w:ascii="Yu Gothic UI Semibold" w:eastAsia="Yu Gothic UI Semibold" w:hAnsi="Yu Gothic UI Semibold"/>
          <w:lang w:val="gl"/>
        </w:rPr>
        <w:t>OITAVO.- Por todo o exposto, temos</w:t>
      </w:r>
      <w:r w:rsidRPr="003B2E19">
        <w:rPr>
          <w:rFonts w:ascii="Yu Gothic UI Semibold" w:eastAsia="Yu Gothic UI Semibold" w:hAnsi="Yu Gothic UI Semibold"/>
          <w:lang w:val="gl"/>
        </w:rPr>
        <w:t xml:space="preserve"> serios motivos para pensar e deducir que o exceso de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e de enfermidade poidan estar relacionados coa vacina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covid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>, como axente causante, polo que</w:t>
      </w:r>
      <w:r>
        <w:rPr>
          <w:rFonts w:ascii="Yu Gothic UI Semibold" w:eastAsia="Yu Gothic UI Semibold" w:hAnsi="Yu Gothic UI Semibold"/>
          <w:lang w:val="gl"/>
        </w:rPr>
        <w:t>,</w:t>
      </w:r>
      <w:r w:rsidRPr="003B2E19">
        <w:rPr>
          <w:rFonts w:ascii="Yu Gothic UI Semibold" w:eastAsia="Yu Gothic UI Semibold" w:hAnsi="Yu Gothic UI Semibold"/>
          <w:lang w:val="gl"/>
        </w:rPr>
        <w:t xml:space="preserve"> podendo estar afectada a saúde e a vida de tantos cidadáns, como o proba o exceso de mortes e efectos adversos ocorridos en 2022,  o alcalde, como autoridade sanitaria (art. 33 Lei 8/2008 de Saúde de Galicia)</w:t>
      </w:r>
      <w:r>
        <w:rPr>
          <w:rFonts w:ascii="Yu Gothic UI Semibold" w:eastAsia="Yu Gothic UI Semibold" w:hAnsi="Yu Gothic UI Semibold"/>
          <w:lang w:val="gl"/>
        </w:rPr>
        <w:t>,</w:t>
      </w:r>
      <w:r w:rsidRPr="003B2E19">
        <w:rPr>
          <w:rFonts w:ascii="Yu Gothic UI Semibold" w:eastAsia="Yu Gothic UI Semibold" w:hAnsi="Yu Gothic UI Semibold"/>
          <w:lang w:val="gl"/>
        </w:rPr>
        <w:t xml:space="preserve"> e o pleno do </w:t>
      </w:r>
      <w:r>
        <w:rPr>
          <w:rFonts w:ascii="Yu Gothic UI Semibold" w:eastAsia="Yu Gothic UI Semibold" w:hAnsi="Yu Gothic UI Semibold"/>
          <w:lang w:val="gl"/>
        </w:rPr>
        <w:t>C</w:t>
      </w:r>
      <w:r w:rsidRPr="003B2E19">
        <w:rPr>
          <w:rFonts w:ascii="Yu Gothic UI Semibold" w:eastAsia="Yu Gothic UI Semibold" w:hAnsi="Yu Gothic UI Semibold"/>
          <w:lang w:val="gl"/>
        </w:rPr>
        <w:t>oncello</w:t>
      </w:r>
      <w:r>
        <w:rPr>
          <w:rFonts w:ascii="Yu Gothic UI Semibold" w:eastAsia="Yu Gothic UI Semibold" w:hAnsi="Yu Gothic UI Semibold"/>
          <w:lang w:val="gl"/>
        </w:rPr>
        <w:t>,</w:t>
      </w:r>
      <w:r w:rsidRPr="003B2E19">
        <w:rPr>
          <w:rFonts w:ascii="Yu Gothic UI Semibold" w:eastAsia="Yu Gothic UI Semibold" w:hAnsi="Yu Gothic UI Semibold"/>
          <w:lang w:val="gl"/>
        </w:rPr>
        <w:t xml:space="preserve"> como representativo do pobo, non poden obviar, senón que deben afrontar o que está a ocorrer, coñecéndoo, difundíndoo e actuando con medidas inmediatas e concretas, precisamente para preservar a vida e a saúde dos cidadáns no exercicio das súas competencias.</w:t>
      </w:r>
    </w:p>
    <w:p w14:paraId="2ACF2C54" w14:textId="77777777" w:rsidR="00F31B10" w:rsidRPr="00851A2E" w:rsidRDefault="00F31B10" w:rsidP="00F31B10">
      <w:pPr>
        <w:spacing w:after="0" w:line="240" w:lineRule="auto"/>
        <w:jc w:val="both"/>
        <w:rPr>
          <w:rFonts w:ascii="Yu Gothic UI Semibold" w:eastAsia="Yu Gothic UI Semibold" w:hAnsi="Yu Gothic UI Semibold" w:cs="Verdana"/>
          <w:sz w:val="16"/>
          <w:szCs w:val="16"/>
          <w:lang w:val="gl-ES"/>
        </w:rPr>
      </w:pPr>
    </w:p>
    <w:p w14:paraId="68E45D71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>Por todo o exposto</w:t>
      </w:r>
      <w:r>
        <w:rPr>
          <w:rFonts w:ascii="Yu Gothic UI Semibold" w:eastAsia="Yu Gothic UI Semibold" w:hAnsi="Yu Gothic UI Semibold"/>
          <w:lang w:val="gl"/>
        </w:rPr>
        <w:t>,</w:t>
      </w:r>
    </w:p>
    <w:p w14:paraId="1BE1B8DB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</w:p>
    <w:p w14:paraId="3D7D6640" w14:textId="77777777" w:rsidR="00F31B10" w:rsidRPr="003B2E19" w:rsidRDefault="00F31B10" w:rsidP="00F31B10">
      <w:pPr>
        <w:spacing w:after="0" w:line="240" w:lineRule="auto"/>
        <w:ind w:firstLine="709"/>
        <w:jc w:val="center"/>
        <w:rPr>
          <w:rFonts w:ascii="Yu Gothic UI Semibold" w:eastAsia="Yu Gothic UI Semibold" w:hAnsi="Yu Gothic UI Semibold" w:cs="Verdana"/>
          <w:lang w:val="gl-ES"/>
        </w:rPr>
      </w:pPr>
      <w:r>
        <w:rPr>
          <w:rFonts w:ascii="Yu Gothic UI Semibold" w:eastAsia="Yu Gothic UI Semibold" w:hAnsi="Yu Gothic UI Semibold"/>
          <w:b/>
          <w:lang w:val="gl"/>
        </w:rPr>
        <w:t>SOLICITAMOS</w:t>
      </w:r>
      <w:r w:rsidRPr="003B2E19">
        <w:rPr>
          <w:rFonts w:ascii="Yu Gothic UI Semibold" w:eastAsia="Yu Gothic UI Semibold" w:hAnsi="Yu Gothic UI Semibold"/>
          <w:lang w:val="gl"/>
        </w:rPr>
        <w:t xml:space="preserve"> AO PLENO DO CONCELLO</w:t>
      </w:r>
    </w:p>
    <w:p w14:paraId="0EC8840A" w14:textId="77777777" w:rsidR="00F31B10" w:rsidRPr="003B2E19" w:rsidRDefault="00F31B10" w:rsidP="00F31B10">
      <w:pPr>
        <w:spacing w:after="0" w:line="240" w:lineRule="auto"/>
        <w:ind w:firstLine="709"/>
        <w:jc w:val="center"/>
        <w:rPr>
          <w:rFonts w:ascii="Yu Gothic UI Semibold" w:eastAsia="Yu Gothic UI Semibold" w:hAnsi="Yu Gothic UI Semibold" w:cs="Verdana"/>
          <w:lang w:val="gl-ES"/>
        </w:rPr>
      </w:pPr>
    </w:p>
    <w:p w14:paraId="3D7E1E7E" w14:textId="77777777" w:rsidR="00F31B10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/>
          <w:lang w:val="gl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1. Que en sesión plenaria da corporación municipal e en cumprimento da legalidade vixente, se aprobe solicitar aos responsábeis do goberno autonómico, especialmente á Consellería de Sanidade, que realicen unha auditoría/investigación, para coñecer as causas do exceso de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mortandade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neste Concello, e en xeral en Galicia, durante o ano 2022. E, igualmente, acórdese unha auditoría/investigación para coñecer especificamente as causas do exceso de ictus, miocardite, pericardite, infartos e outros accidentes de carácter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trombótico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ou cardiovascular, cancro fulminante, etc.</w:t>
      </w:r>
    </w:p>
    <w:p w14:paraId="2A649DB8" w14:textId="77777777" w:rsidR="00F31B10" w:rsidRPr="008C1638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color w:val="FF0000"/>
          <w:sz w:val="14"/>
          <w:szCs w:val="14"/>
          <w:lang w:val="gl-ES"/>
        </w:rPr>
      </w:pPr>
    </w:p>
    <w:p w14:paraId="71035C6E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2. Que na solicitude da dita auditoría se inclúa a esixencia de realización da tipoloxía de autopsias (no caso de falecidos) e de analíticas (no caso de vivos que sufrisen efectos adversos) que poidan determinar a moi probábel relación de causalidade entre a vacina e a morte ou o efecto adverso. </w:t>
      </w:r>
    </w:p>
    <w:p w14:paraId="28FDD7D5" w14:textId="77777777" w:rsidR="00F31B10" w:rsidRPr="003B2E19" w:rsidRDefault="00F31B10" w:rsidP="00F31B10">
      <w:pPr>
        <w:pStyle w:val="parrafo"/>
        <w:spacing w:before="180" w:beforeAutospacing="0" w:after="180" w:afterAutospacing="0"/>
        <w:ind w:firstLine="360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Para estes efectos o artigo 33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quinquies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da Lei 8/2008 de Saúde de Galicia establece que:</w:t>
      </w:r>
    </w:p>
    <w:p w14:paraId="2D4DC133" w14:textId="77777777" w:rsidR="00F31B10" w:rsidRPr="003B2E19" w:rsidRDefault="00F31B10" w:rsidP="00F31B10">
      <w:pPr>
        <w:pStyle w:val="parrafo"/>
        <w:spacing w:before="180" w:beforeAutospacing="0" w:after="180" w:afterAutospacing="0"/>
        <w:ind w:left="1068" w:firstLine="360"/>
        <w:jc w:val="both"/>
        <w:rPr>
          <w:rFonts w:ascii="Arial Narrow" w:hAnsi="Arial Narrow"/>
          <w:color w:val="000000"/>
          <w:sz w:val="22"/>
          <w:szCs w:val="22"/>
          <w:lang w:val="gl-ES"/>
        </w:rPr>
      </w:pPr>
      <w:r w:rsidRPr="003B2E19">
        <w:rPr>
          <w:rFonts w:ascii="Arial Narrow" w:hAnsi="Arial Narrow"/>
          <w:sz w:val="22"/>
          <w:szCs w:val="22"/>
          <w:lang w:val="gl"/>
        </w:rPr>
        <w:t>3.</w:t>
      </w:r>
      <w:r w:rsidRPr="003B2E19">
        <w:rPr>
          <w:rFonts w:ascii="Arial Narrow" w:hAnsi="Arial Narrow"/>
          <w:color w:val="000000"/>
          <w:sz w:val="22"/>
          <w:szCs w:val="22"/>
          <w:lang w:val="gl"/>
        </w:rPr>
        <w:t>- Os concellos poderán desenvolve</w:t>
      </w:r>
      <w:r>
        <w:rPr>
          <w:rFonts w:ascii="Arial Narrow" w:hAnsi="Arial Narrow"/>
          <w:color w:val="000000"/>
          <w:sz w:val="22"/>
          <w:szCs w:val="22"/>
          <w:lang w:val="gl"/>
        </w:rPr>
        <w:t xml:space="preserve">r </w:t>
      </w:r>
      <w:r w:rsidRPr="003B2E19">
        <w:rPr>
          <w:rFonts w:ascii="Arial Narrow" w:hAnsi="Arial Narrow"/>
          <w:color w:val="000000"/>
          <w:sz w:val="22"/>
          <w:szCs w:val="22"/>
          <w:lang w:val="gl"/>
        </w:rPr>
        <w:t>a colaboración e o apoio técnico que precisen da Administración xeral da Comunidade Autónoma e das deputacións provinciais para o cumprimento desta lei. Para este efecto, poderanse subscribir os oportunos convenios de colaboración.</w:t>
      </w:r>
    </w:p>
    <w:p w14:paraId="1AF98B8F" w14:textId="77777777" w:rsidR="00F31B10" w:rsidRDefault="00F31B10" w:rsidP="00F31B10">
      <w:pPr>
        <w:pStyle w:val="parrafo"/>
        <w:spacing w:before="180" w:beforeAutospacing="0" w:after="180" w:afterAutospacing="0"/>
        <w:ind w:left="1068" w:firstLine="360"/>
        <w:jc w:val="both"/>
        <w:rPr>
          <w:rFonts w:ascii="Arial Narrow" w:hAnsi="Arial Narrow"/>
          <w:color w:val="000000"/>
          <w:sz w:val="22"/>
          <w:szCs w:val="22"/>
          <w:lang w:val="gl"/>
        </w:rPr>
      </w:pPr>
      <w:r w:rsidRPr="003B2E19">
        <w:rPr>
          <w:rFonts w:ascii="Arial Narrow" w:hAnsi="Arial Narrow"/>
          <w:color w:val="000000"/>
          <w:sz w:val="22"/>
          <w:szCs w:val="22"/>
          <w:lang w:val="gl"/>
        </w:rPr>
        <w:t xml:space="preserve">4.- Cando non se subscribisen os convenios a que se refire o número 3, a Administración xeral da </w:t>
      </w:r>
      <w:r w:rsidRPr="003B2E19">
        <w:rPr>
          <w:rFonts w:ascii="Arial Narrow" w:hAnsi="Arial Narrow"/>
          <w:b/>
          <w:color w:val="000000"/>
          <w:sz w:val="22"/>
          <w:szCs w:val="22"/>
          <w:u w:val="single"/>
          <w:lang w:val="gl"/>
        </w:rPr>
        <w:t>comunidade autónoma prestaralles apoio ós concellos cando estes se o soliciten expresamente, con motivación da concorrencia de circunstancias de carácter extraordinari</w:t>
      </w:r>
      <w:r>
        <w:rPr>
          <w:rFonts w:ascii="Arial Narrow" w:hAnsi="Arial Narrow"/>
          <w:b/>
          <w:color w:val="000000"/>
          <w:sz w:val="22"/>
          <w:szCs w:val="22"/>
          <w:u w:val="single"/>
          <w:lang w:val="gl"/>
        </w:rPr>
        <w:t>o</w:t>
      </w:r>
      <w:r w:rsidRPr="003B2E19">
        <w:rPr>
          <w:rFonts w:ascii="Arial Narrow" w:hAnsi="Arial Narrow"/>
          <w:sz w:val="22"/>
          <w:szCs w:val="22"/>
          <w:lang w:val="gl"/>
        </w:rPr>
        <w:t xml:space="preserve"> ou </w:t>
      </w:r>
      <w:r w:rsidRPr="003B2E19">
        <w:rPr>
          <w:rFonts w:ascii="Arial Narrow" w:hAnsi="Arial Narrow"/>
          <w:color w:val="000000"/>
          <w:sz w:val="22"/>
          <w:szCs w:val="22"/>
          <w:lang w:val="gl"/>
        </w:rPr>
        <w:t xml:space="preserve"> que puntualmente superen a capacidade municipal.</w:t>
      </w:r>
    </w:p>
    <w:p w14:paraId="726BB21B" w14:textId="77777777" w:rsidR="00F31B10" w:rsidRPr="008C1638" w:rsidRDefault="00F31B10" w:rsidP="00F31B10">
      <w:pPr>
        <w:pStyle w:val="parrafo"/>
        <w:spacing w:before="180" w:beforeAutospacing="0" w:after="180" w:afterAutospacing="0"/>
        <w:ind w:left="1068" w:firstLine="360"/>
        <w:jc w:val="both"/>
        <w:rPr>
          <w:rFonts w:ascii="Arial Narrow" w:eastAsia="Yu Gothic UI Semibold" w:hAnsi="Arial Narrow" w:cs="Verdana"/>
          <w:sz w:val="6"/>
          <w:szCs w:val="6"/>
          <w:lang w:val="gl-ES"/>
        </w:rPr>
      </w:pPr>
    </w:p>
    <w:p w14:paraId="289CA8C0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  <w:r>
        <w:rPr>
          <w:rFonts w:ascii="Yu Gothic UI Semibold" w:eastAsia="Yu Gothic UI Semibold" w:hAnsi="Yu Gothic UI Semibold"/>
          <w:lang w:val="gl"/>
        </w:rPr>
        <w:t>3. Que se nos</w:t>
      </w:r>
      <w:r w:rsidRPr="003B2E19">
        <w:rPr>
          <w:rFonts w:ascii="Yu Gothic UI Semibold" w:eastAsia="Yu Gothic UI Semibold" w:hAnsi="Yu Gothic UI Semibold"/>
          <w:lang w:val="gl"/>
        </w:rPr>
        <w:t xml:space="preserve"> facilite o número de persoas falecidas neste Concello nos últimos 10 anos en cómputo anual, incluído o ano 2022.</w:t>
      </w:r>
    </w:p>
    <w:p w14:paraId="1D0299CE" w14:textId="77777777" w:rsidR="00F31B10" w:rsidRPr="00851A2E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theme="minorHAnsi"/>
          <w:sz w:val="12"/>
          <w:szCs w:val="12"/>
          <w:lang w:val="gl-ES"/>
        </w:rPr>
      </w:pPr>
    </w:p>
    <w:p w14:paraId="07D33554" w14:textId="77777777" w:rsidR="00F31B10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/>
          <w:u w:val="thick"/>
          <w:lang w:val="gl"/>
        </w:rPr>
      </w:pPr>
      <w:r w:rsidRPr="003D2B73">
        <w:rPr>
          <w:rFonts w:ascii="Yu Gothic UI Semibold" w:eastAsia="Yu Gothic UI Semibold" w:hAnsi="Yu Gothic UI Semibold"/>
          <w:lang w:val="gl"/>
        </w:rPr>
        <w:t xml:space="preserve">4. Que en sesión plenaria se acorde aprobar, polo imperativo principio de </w:t>
      </w:r>
      <w:r w:rsidRPr="003D2B73">
        <w:rPr>
          <w:rFonts w:ascii="Yu Gothic UI Semibold" w:eastAsia="Yu Gothic UI Semibold" w:hAnsi="Yu Gothic UI Semibold"/>
          <w:u w:val="thick"/>
          <w:lang w:val="gl"/>
        </w:rPr>
        <w:t xml:space="preserve">prudencia </w:t>
      </w:r>
      <w:r w:rsidRPr="003D2B73">
        <w:rPr>
          <w:rFonts w:ascii="Yu Gothic UI Semibold" w:eastAsia="Yu Gothic UI Semibold" w:hAnsi="Yu Gothic UI Semibold"/>
          <w:lang w:val="gl"/>
        </w:rPr>
        <w:t xml:space="preserve">establecido na lexislación sanitaria, a necesidade de informar os centros de saúde, e nos taboleiros de anuncios do Concello, nos lugares públicos da vila, nas  residencias </w:t>
      </w:r>
      <w:proofErr w:type="spellStart"/>
      <w:r w:rsidRPr="003D2B73">
        <w:rPr>
          <w:rFonts w:ascii="Yu Gothic UI Semibold" w:eastAsia="Yu Gothic UI Semibold" w:hAnsi="Yu Gothic UI Semibold"/>
          <w:lang w:val="gl"/>
        </w:rPr>
        <w:t>xeriátricas</w:t>
      </w:r>
      <w:proofErr w:type="spellEnd"/>
      <w:r w:rsidRPr="003D2B73">
        <w:rPr>
          <w:rFonts w:ascii="Yu Gothic UI Semibold" w:eastAsia="Yu Gothic UI Semibold" w:hAnsi="Yu Gothic UI Semibold"/>
          <w:lang w:val="gl"/>
        </w:rPr>
        <w:t xml:space="preserve">, nos centros de menores ou </w:t>
      </w:r>
      <w:proofErr w:type="spellStart"/>
      <w:r w:rsidRPr="003D2B73">
        <w:rPr>
          <w:rFonts w:ascii="Yu Gothic UI Semibold" w:eastAsia="Yu Gothic UI Semibold" w:hAnsi="Yu Gothic UI Semibold"/>
          <w:lang w:val="gl"/>
        </w:rPr>
        <w:t>discapaces</w:t>
      </w:r>
      <w:proofErr w:type="spellEnd"/>
      <w:r w:rsidRPr="003D2B73">
        <w:rPr>
          <w:rFonts w:ascii="Yu Gothic UI Semibold" w:eastAsia="Yu Gothic UI Semibold" w:hAnsi="Yu Gothic UI Semibold"/>
          <w:lang w:val="gl"/>
        </w:rPr>
        <w:t xml:space="preserve">, da necesidade de </w:t>
      </w:r>
      <w:r w:rsidRPr="003D2B73">
        <w:rPr>
          <w:rFonts w:ascii="Yu Gothic UI Semibold" w:eastAsia="Yu Gothic UI Semibold" w:hAnsi="Yu Gothic UI Semibold"/>
          <w:u w:val="thick"/>
          <w:lang w:val="gl"/>
        </w:rPr>
        <w:t>interromper a dita  vacinación</w:t>
      </w:r>
      <w:r w:rsidRPr="003D2B73">
        <w:rPr>
          <w:rFonts w:ascii="Yu Gothic UI Semibold" w:eastAsia="Yu Gothic UI Semibold" w:hAnsi="Yu Gothic UI Semibold"/>
          <w:lang w:val="gl"/>
        </w:rPr>
        <w:t xml:space="preserve"> para toda  a poboación e, ao tempo, de </w:t>
      </w:r>
      <w:r w:rsidRPr="003D2B73">
        <w:rPr>
          <w:rFonts w:ascii="Yu Gothic UI Semibold" w:eastAsia="Yu Gothic UI Semibold" w:hAnsi="Yu Gothic UI Semibold"/>
          <w:u w:val="thick"/>
          <w:lang w:val="gl"/>
        </w:rPr>
        <w:t xml:space="preserve">informar sobre o exceso de </w:t>
      </w:r>
      <w:proofErr w:type="spellStart"/>
      <w:r w:rsidRPr="003D2B73">
        <w:rPr>
          <w:rFonts w:ascii="Yu Gothic UI Semibold" w:eastAsia="Yu Gothic UI Semibold" w:hAnsi="Yu Gothic UI Semibold"/>
          <w:u w:val="thick"/>
          <w:lang w:val="gl"/>
        </w:rPr>
        <w:t>sobremortalidade</w:t>
      </w:r>
      <w:proofErr w:type="spellEnd"/>
      <w:r w:rsidRPr="003D2B73">
        <w:rPr>
          <w:rFonts w:ascii="Yu Gothic UI Semibold" w:eastAsia="Yu Gothic UI Semibold" w:hAnsi="Yu Gothic UI Semibold"/>
          <w:u w:val="thick"/>
          <w:lang w:val="gl"/>
        </w:rPr>
        <w:t xml:space="preserve"> e incremento de problemas graves de saúde.</w:t>
      </w:r>
    </w:p>
    <w:p w14:paraId="4CB1818D" w14:textId="77777777" w:rsidR="00F31B10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/>
          <w:lang w:val="gl"/>
        </w:rPr>
      </w:pPr>
    </w:p>
    <w:p w14:paraId="50C3D43D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/>
          <w:lang w:val="gl"/>
        </w:rPr>
      </w:pPr>
      <w:r>
        <w:rPr>
          <w:rFonts w:ascii="Yu Gothic UI Semibold" w:eastAsia="Yu Gothic UI Semibold" w:hAnsi="Yu Gothic UI Semibold"/>
          <w:lang w:val="gl"/>
        </w:rPr>
        <w:t>5</w:t>
      </w:r>
      <w:r w:rsidRPr="003B2E19">
        <w:rPr>
          <w:rFonts w:ascii="Yu Gothic UI Semibold" w:eastAsia="Yu Gothic UI Semibold" w:hAnsi="Yu Gothic UI Semibold"/>
          <w:lang w:val="gl"/>
        </w:rPr>
        <w:t>. Que esta solicitude sexa respondida de maneira expresa a través de correo postal no enderezo________________________________ ou ben ao correo electrónico:________________</w:t>
      </w:r>
    </w:p>
    <w:p w14:paraId="03B21615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</w:p>
    <w:p w14:paraId="6205E903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  <w:r w:rsidRPr="003B2E19">
        <w:rPr>
          <w:rFonts w:ascii="Yu Gothic UI Semibold" w:eastAsia="Yu Gothic UI Semibold" w:hAnsi="Yu Gothic UI Semibold"/>
          <w:lang w:val="gl"/>
        </w:rPr>
        <w:t xml:space="preserve">En_______________________________ a______ de_________________ </w:t>
      </w:r>
      <w:proofErr w:type="spellStart"/>
      <w:r w:rsidRPr="003B2E19">
        <w:rPr>
          <w:rFonts w:ascii="Yu Gothic UI Semibold" w:eastAsia="Yu Gothic UI Semibold" w:hAnsi="Yu Gothic UI Semibold"/>
          <w:lang w:val="gl"/>
        </w:rPr>
        <w:t>de</w:t>
      </w:r>
      <w:proofErr w:type="spellEnd"/>
      <w:r w:rsidRPr="003B2E19">
        <w:rPr>
          <w:rFonts w:ascii="Yu Gothic UI Semibold" w:eastAsia="Yu Gothic UI Semibold" w:hAnsi="Yu Gothic UI Semibold"/>
          <w:lang w:val="gl"/>
        </w:rPr>
        <w:t xml:space="preserve"> 202_____.     </w:t>
      </w:r>
    </w:p>
    <w:p w14:paraId="17C8F993" w14:textId="77777777" w:rsidR="00F31B10" w:rsidRPr="003B2E19" w:rsidRDefault="00F31B10" w:rsidP="00F31B10">
      <w:pPr>
        <w:spacing w:after="0" w:line="240" w:lineRule="auto"/>
        <w:ind w:firstLine="709"/>
        <w:jc w:val="both"/>
        <w:rPr>
          <w:rFonts w:ascii="Yu Gothic UI Semibold" w:eastAsia="Yu Gothic UI Semibold" w:hAnsi="Yu Gothic UI Semibold" w:cs="Verdana"/>
          <w:lang w:val="gl-ES"/>
        </w:rPr>
      </w:pPr>
    </w:p>
    <w:p w14:paraId="141B3BF2" w14:textId="77777777" w:rsidR="00F31B10" w:rsidRDefault="00F31B10" w:rsidP="00F31B10">
      <w:pPr>
        <w:spacing w:after="0" w:line="240" w:lineRule="auto"/>
        <w:ind w:firstLine="709"/>
        <w:jc w:val="both"/>
      </w:pPr>
      <w:r w:rsidRPr="003B2E19">
        <w:rPr>
          <w:rFonts w:ascii="Yu Gothic UI Semibold" w:eastAsia="Yu Gothic UI Semibold" w:hAnsi="Yu Gothic UI Semibold"/>
          <w:lang w:val="gl"/>
        </w:rPr>
        <w:t xml:space="preserve">   ASDO.: </w:t>
      </w:r>
    </w:p>
    <w:p w14:paraId="73D76796" w14:textId="77777777" w:rsidR="002E1E1F" w:rsidRDefault="002E1E1F"/>
    <w:sectPr w:rsidR="002E1E1F" w:rsidSect="00C94FB4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91FE" w14:textId="77777777" w:rsidR="007700D4" w:rsidRDefault="007700D4">
      <w:pPr>
        <w:spacing w:after="0" w:line="240" w:lineRule="auto"/>
      </w:pPr>
      <w:r>
        <w:separator/>
      </w:r>
    </w:p>
  </w:endnote>
  <w:endnote w:type="continuationSeparator" w:id="0">
    <w:p w14:paraId="6E6B6692" w14:textId="77777777" w:rsidR="007700D4" w:rsidRDefault="0077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164" w14:textId="77777777" w:rsidR="00511A99" w:rsidRDefault="00F31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  <w:lang w:val="gl"/>
      </w:rPr>
      <w:fldChar w:fldCharType="begin"/>
    </w:r>
    <w:r>
      <w:rPr>
        <w:color w:val="000000"/>
        <w:lang w:val="gl"/>
      </w:rPr>
      <w:instrText>PAGE</w:instrText>
    </w:r>
    <w:r>
      <w:rPr>
        <w:color w:val="000000"/>
        <w:lang w:val="gl"/>
      </w:rPr>
      <w:fldChar w:fldCharType="end"/>
    </w:r>
  </w:p>
  <w:p w14:paraId="3600BFCC" w14:textId="77777777" w:rsidR="00511A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EB8E" w14:textId="77777777" w:rsidR="00511A99" w:rsidRDefault="00F31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  <w:lang w:val="gl"/>
      </w:rPr>
      <w:fldChar w:fldCharType="begin"/>
    </w:r>
    <w:r>
      <w:rPr>
        <w:color w:val="000000"/>
        <w:lang w:val="gl"/>
      </w:rPr>
      <w:instrText>PAGE</w:instrText>
    </w:r>
    <w:r>
      <w:rPr>
        <w:color w:val="000000"/>
        <w:lang w:val="gl"/>
      </w:rPr>
      <w:fldChar w:fldCharType="separate"/>
    </w:r>
    <w:r w:rsidR="00942F05">
      <w:rPr>
        <w:noProof/>
        <w:color w:val="000000"/>
        <w:lang w:val="gl"/>
      </w:rPr>
      <w:t>6</w:t>
    </w:r>
    <w:r>
      <w:rPr>
        <w:color w:val="000000"/>
        <w:lang w:val="gl"/>
      </w:rPr>
      <w:fldChar w:fldCharType="end"/>
    </w:r>
  </w:p>
  <w:p w14:paraId="48B18A51" w14:textId="77777777" w:rsidR="00511A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057" w14:textId="77777777" w:rsidR="007700D4" w:rsidRDefault="007700D4">
      <w:pPr>
        <w:spacing w:after="0" w:line="240" w:lineRule="auto"/>
      </w:pPr>
      <w:r>
        <w:separator/>
      </w:r>
    </w:p>
  </w:footnote>
  <w:footnote w:type="continuationSeparator" w:id="0">
    <w:p w14:paraId="53953024" w14:textId="77777777" w:rsidR="007700D4" w:rsidRDefault="0077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10"/>
    <w:rsid w:val="002E1E1F"/>
    <w:rsid w:val="0034604C"/>
    <w:rsid w:val="00500CF0"/>
    <w:rsid w:val="006775EB"/>
    <w:rsid w:val="007700D4"/>
    <w:rsid w:val="00822E6E"/>
    <w:rsid w:val="00942F05"/>
    <w:rsid w:val="00CE0C8D"/>
    <w:rsid w:val="00D76623"/>
    <w:rsid w:val="00F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F65"/>
  <w15:chartTrackingRefBased/>
  <w15:docId w15:val="{1FD5B7FB-AFDF-4114-AC00-412BF345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10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B10"/>
    <w:rPr>
      <w:color w:val="0563C1" w:themeColor="hyperlink"/>
      <w:u w:val="single"/>
    </w:rPr>
  </w:style>
  <w:style w:type="paragraph" w:customStyle="1" w:styleId="parrafo">
    <w:name w:val="parrafo"/>
    <w:basedOn w:val="Normal"/>
    <w:rsid w:val="00F3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sergas.gal/dato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onavirus.sergas.gal/dato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mo.isciii.es/panel_momo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ergas.es/Asistencia-sanitaria/Documents/1596/Boletin_farmacovixilancia-01-202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hmpt.org/wp-content/uploads/2021/11/5.3.6-postmarketing-experien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2022-11-20T16:54:00Z</dcterms:created>
  <dcterms:modified xsi:type="dcterms:W3CDTF">2022-11-20T16:54:00Z</dcterms:modified>
</cp:coreProperties>
</file>